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4D" w:rsidRPr="00E41AC5" w:rsidRDefault="003D2B9D" w:rsidP="00BA5E3F">
      <w:pPr>
        <w:jc w:val="center"/>
        <w:rPr>
          <w:rFonts w:ascii="標楷體"/>
          <w:sz w:val="32"/>
          <w:szCs w:val="32"/>
          <w:bdr w:val="single" w:sz="4" w:space="0" w:color="auto"/>
        </w:rPr>
      </w:pPr>
      <w:r w:rsidRPr="003D2B9D">
        <w:rPr>
          <w:rFonts w:ascii="標楷體"/>
          <w:noProof/>
          <w:sz w:val="32"/>
          <w:szCs w:val="32"/>
          <w:bdr w:val="single" w:sz="4" w:space="0" w:color="auto"/>
        </w:rPr>
        <w:pict>
          <v:shapetype id="_x0000_t202" coordsize="21600,21600" o:spt="202" path="m,l,21600r21600,l21600,xe">
            <v:stroke joinstyle="miter"/>
            <v:path gradientshapeok="t" o:connecttype="rect"/>
          </v:shapetype>
          <v:shape id="_x0000_s1026" type="#_x0000_t202" style="position:absolute;left:0;text-align:left;margin-left:270pt;margin-top:-27pt;width:2in;height:18pt;z-index:251657728" filled="f" stroked="f">
            <v:textbox style="mso-next-textbox:#_x0000_s1026">
              <w:txbxContent>
                <w:p w:rsidR="008E1D4D" w:rsidRPr="00675DE3" w:rsidRDefault="008E1D4D" w:rsidP="008E1D4D"/>
              </w:txbxContent>
            </v:textbox>
          </v:shape>
        </w:pict>
      </w:r>
      <w:r w:rsidR="008E1D4D" w:rsidRPr="00E41AC5">
        <w:rPr>
          <w:rFonts w:ascii="標楷體" w:hint="eastAsia"/>
          <w:sz w:val="32"/>
          <w:szCs w:val="32"/>
          <w:bdr w:val="single" w:sz="4" w:space="0" w:color="auto"/>
        </w:rPr>
        <w:t>臺灣</w:t>
      </w:r>
      <w:r w:rsidR="00AA199B">
        <w:rPr>
          <w:rFonts w:ascii="標楷體" w:hint="eastAsia"/>
          <w:sz w:val="32"/>
          <w:szCs w:val="32"/>
          <w:bdr w:val="single" w:sz="4" w:space="0" w:color="auto"/>
        </w:rPr>
        <w:t>臺南</w:t>
      </w:r>
      <w:r w:rsidR="008E1D4D" w:rsidRPr="00E41AC5">
        <w:rPr>
          <w:rFonts w:ascii="標楷體" w:hint="eastAsia"/>
          <w:sz w:val="32"/>
          <w:szCs w:val="32"/>
          <w:bdr w:val="single" w:sz="4" w:space="0" w:color="auto"/>
        </w:rPr>
        <w:t>地方法院檢察署</w:t>
      </w:r>
      <w:r w:rsidR="00A12656" w:rsidRPr="00E41AC5">
        <w:rPr>
          <w:rFonts w:ascii="標楷體" w:hint="eastAsia"/>
          <w:sz w:val="32"/>
          <w:szCs w:val="32"/>
          <w:bdr w:val="single" w:sz="4" w:space="0" w:color="auto"/>
        </w:rPr>
        <w:t>觀護佐理員</w:t>
      </w:r>
      <w:r w:rsidR="008E1D4D" w:rsidRPr="00E41AC5">
        <w:rPr>
          <w:rFonts w:ascii="標楷體" w:hint="eastAsia"/>
          <w:sz w:val="32"/>
          <w:szCs w:val="32"/>
          <w:bdr w:val="single" w:sz="4" w:space="0" w:color="auto"/>
        </w:rPr>
        <w:t>事務工作說明書</w:t>
      </w:r>
    </w:p>
    <w:p w:rsidR="008E1D4D" w:rsidRPr="00E41AC5" w:rsidRDefault="008E1D4D" w:rsidP="00BA5E3F">
      <w:pPr>
        <w:rPr>
          <w:rFonts w:ascii="標楷體"/>
          <w:spacing w:val="20"/>
          <w:szCs w:val="28"/>
        </w:rPr>
      </w:pPr>
      <w:r w:rsidRPr="00E41AC5">
        <w:rPr>
          <w:rFonts w:ascii="標楷體" w:hint="eastAsia"/>
          <w:szCs w:val="28"/>
        </w:rPr>
        <w:t>臺灣</w:t>
      </w:r>
      <w:r w:rsidR="00AA199B">
        <w:rPr>
          <w:rFonts w:ascii="標楷體" w:hint="eastAsia"/>
          <w:szCs w:val="28"/>
        </w:rPr>
        <w:t>臺南</w:t>
      </w:r>
      <w:r w:rsidRPr="00E41AC5">
        <w:rPr>
          <w:rFonts w:ascii="標楷體" w:hint="eastAsia"/>
          <w:szCs w:val="28"/>
        </w:rPr>
        <w:t>地方法院檢察署（下稱甲方）</w:t>
      </w:r>
      <w:r w:rsidR="00F8472A">
        <w:rPr>
          <w:rFonts w:ascii="標楷體" w:hint="eastAsia"/>
          <w:szCs w:val="28"/>
        </w:rPr>
        <w:t>、佾新國際開發</w:t>
      </w:r>
      <w:r w:rsidRPr="00E41AC5">
        <w:rPr>
          <w:rFonts w:ascii="標楷體" w:hAnsi="標楷體" w:hint="eastAsia"/>
          <w:szCs w:val="28"/>
        </w:rPr>
        <w:t>公司</w:t>
      </w:r>
      <w:r w:rsidRPr="00E41AC5">
        <w:rPr>
          <w:rFonts w:ascii="標楷體" w:hint="eastAsia"/>
          <w:szCs w:val="28"/>
        </w:rPr>
        <w:t>（</w:t>
      </w:r>
      <w:r w:rsidR="000D3B6B" w:rsidRPr="00E41AC5">
        <w:rPr>
          <w:rFonts w:ascii="標楷體" w:hint="eastAsia"/>
          <w:szCs w:val="28"/>
        </w:rPr>
        <w:t>廠商，</w:t>
      </w:r>
      <w:r w:rsidRPr="00E41AC5">
        <w:rPr>
          <w:rFonts w:ascii="標楷體" w:hint="eastAsia"/>
          <w:szCs w:val="28"/>
        </w:rPr>
        <w:t>下稱乙方）</w:t>
      </w:r>
      <w:r w:rsidRPr="00E41AC5">
        <w:rPr>
          <w:rFonts w:ascii="標楷體" w:hint="eastAsia"/>
          <w:spacing w:val="20"/>
          <w:szCs w:val="28"/>
        </w:rPr>
        <w:t>茲因</w:t>
      </w:r>
      <w:r w:rsidR="00A12656" w:rsidRPr="00E41AC5">
        <w:rPr>
          <w:rFonts w:ascii="標楷體" w:hint="eastAsia"/>
          <w:spacing w:val="20"/>
          <w:szCs w:val="28"/>
        </w:rPr>
        <w:t>觀護佐理員（以下同，即乙方派駐人員）</w:t>
      </w:r>
      <w:r w:rsidRPr="00E41AC5">
        <w:rPr>
          <w:rFonts w:ascii="標楷體" w:hint="eastAsia"/>
          <w:spacing w:val="20"/>
          <w:szCs w:val="28"/>
        </w:rPr>
        <w:t>事務，雙方同意訂立本工作說明書。</w:t>
      </w:r>
    </w:p>
    <w:p w:rsidR="008E1D4D" w:rsidRPr="00E41AC5" w:rsidRDefault="008E1D4D" w:rsidP="008E1D4D">
      <w:pPr>
        <w:numPr>
          <w:ilvl w:val="0"/>
          <w:numId w:val="1"/>
        </w:numPr>
        <w:rPr>
          <w:szCs w:val="28"/>
          <w:shd w:val="pct15" w:color="auto" w:fill="FFFFFF"/>
        </w:rPr>
      </w:pPr>
      <w:r w:rsidRPr="00E41AC5">
        <w:rPr>
          <w:rFonts w:hint="eastAsia"/>
          <w:szCs w:val="28"/>
          <w:shd w:val="pct15" w:color="auto" w:fill="FFFFFF"/>
        </w:rPr>
        <w:t>乙方工作內容</w:t>
      </w:r>
    </w:p>
    <w:p w:rsidR="008E1D4D" w:rsidRPr="00E41AC5" w:rsidRDefault="00A12656" w:rsidP="008E1D4D">
      <w:pPr>
        <w:numPr>
          <w:ilvl w:val="1"/>
          <w:numId w:val="1"/>
        </w:numPr>
        <w:tabs>
          <w:tab w:val="clear" w:pos="960"/>
          <w:tab w:val="num" w:pos="540"/>
        </w:tabs>
        <w:ind w:left="540" w:hanging="540"/>
        <w:rPr>
          <w:szCs w:val="28"/>
        </w:rPr>
      </w:pPr>
      <w:r w:rsidRPr="00E41AC5">
        <w:rPr>
          <w:rFonts w:hint="eastAsia"/>
          <w:szCs w:val="28"/>
        </w:rPr>
        <w:t>觀護佐理員</w:t>
      </w:r>
      <w:r w:rsidR="008E1D4D" w:rsidRPr="00E41AC5">
        <w:rPr>
          <w:rFonts w:hint="eastAsia"/>
          <w:szCs w:val="28"/>
        </w:rPr>
        <w:t>應於觀護人督導下，依法務部訂頒「檢察機關辦理易服社會勞動作業要點」之規定辦理下列事項：</w:t>
      </w:r>
    </w:p>
    <w:p w:rsidR="008E1D4D" w:rsidRPr="00E41AC5" w:rsidRDefault="008E1D4D" w:rsidP="00E41AC5">
      <w:pPr>
        <w:ind w:left="980" w:hangingChars="350" w:hanging="980"/>
        <w:rPr>
          <w:szCs w:val="28"/>
        </w:rPr>
      </w:pPr>
      <w:r w:rsidRPr="00E41AC5">
        <w:rPr>
          <w:rFonts w:hint="eastAsia"/>
          <w:szCs w:val="28"/>
        </w:rPr>
        <w:t>（一）</w:t>
      </w:r>
      <w:r w:rsidRPr="00E41AC5">
        <w:rPr>
          <w:rFonts w:hint="eastAsia"/>
          <w:szCs w:val="28"/>
        </w:rPr>
        <w:tab/>
      </w:r>
      <w:r w:rsidRPr="00E41AC5">
        <w:rPr>
          <w:rFonts w:hint="eastAsia"/>
          <w:szCs w:val="28"/>
        </w:rPr>
        <w:t>協助社會勞動執行機關（構）之開發、接洽、協調、聯繫，以及安排機關（構）說明會。</w:t>
      </w:r>
    </w:p>
    <w:p w:rsidR="008E1D4D" w:rsidRPr="00E41AC5" w:rsidRDefault="008E1D4D" w:rsidP="008E1D4D">
      <w:pPr>
        <w:rPr>
          <w:szCs w:val="28"/>
        </w:rPr>
      </w:pPr>
      <w:r w:rsidRPr="00E41AC5">
        <w:rPr>
          <w:rFonts w:hint="eastAsia"/>
          <w:szCs w:val="28"/>
        </w:rPr>
        <w:t>（二）</w:t>
      </w:r>
      <w:r w:rsidRPr="00E41AC5">
        <w:rPr>
          <w:rFonts w:hint="eastAsia"/>
          <w:szCs w:val="28"/>
        </w:rPr>
        <w:tab/>
      </w:r>
      <w:r w:rsidRPr="00E41AC5">
        <w:rPr>
          <w:rFonts w:hint="eastAsia"/>
          <w:szCs w:val="28"/>
        </w:rPr>
        <w:t>協助建置社會勞動人卷宗資料。</w:t>
      </w:r>
    </w:p>
    <w:p w:rsidR="008E1D4D" w:rsidRPr="00E41AC5" w:rsidRDefault="008E1D4D" w:rsidP="00E41AC5">
      <w:pPr>
        <w:ind w:left="980" w:hangingChars="350" w:hanging="980"/>
        <w:rPr>
          <w:szCs w:val="28"/>
        </w:rPr>
      </w:pPr>
      <w:r w:rsidRPr="00E41AC5">
        <w:rPr>
          <w:rFonts w:hint="eastAsia"/>
          <w:szCs w:val="28"/>
        </w:rPr>
        <w:t>（三）</w:t>
      </w:r>
      <w:r w:rsidRPr="00E41AC5">
        <w:rPr>
          <w:rFonts w:hint="eastAsia"/>
          <w:szCs w:val="28"/>
        </w:rPr>
        <w:tab/>
      </w:r>
      <w:r w:rsidRPr="00E41AC5">
        <w:rPr>
          <w:rFonts w:hint="eastAsia"/>
          <w:szCs w:val="28"/>
        </w:rPr>
        <w:t>協助社會勞動說明會或個別說明，向社會勞動人說明其權利義務，釐清疑義，並瞭解社會勞動人之專長、身心現況及執行相關事項等。</w:t>
      </w:r>
    </w:p>
    <w:p w:rsidR="008E1D4D" w:rsidRPr="00E41AC5" w:rsidRDefault="008E1D4D" w:rsidP="00E41AC5">
      <w:pPr>
        <w:ind w:left="980" w:hangingChars="350" w:hanging="980"/>
        <w:rPr>
          <w:szCs w:val="28"/>
        </w:rPr>
      </w:pPr>
      <w:r w:rsidRPr="00E41AC5">
        <w:rPr>
          <w:rFonts w:hint="eastAsia"/>
          <w:szCs w:val="28"/>
        </w:rPr>
        <w:t>（四）</w:t>
      </w:r>
      <w:r w:rsidRPr="00E41AC5">
        <w:rPr>
          <w:rFonts w:hint="eastAsia"/>
          <w:szCs w:val="28"/>
        </w:rPr>
        <w:tab/>
      </w:r>
      <w:r w:rsidRPr="00E41AC5">
        <w:rPr>
          <w:rFonts w:hint="eastAsia"/>
          <w:szCs w:val="28"/>
        </w:rPr>
        <w:t>依社會勞動執行機關（構）需求，協助安排適宜之社會勞動人至指定機關（構）報到。</w:t>
      </w:r>
    </w:p>
    <w:p w:rsidR="008E1D4D" w:rsidRPr="00E41AC5" w:rsidRDefault="008E1D4D" w:rsidP="008E1D4D">
      <w:pPr>
        <w:rPr>
          <w:szCs w:val="28"/>
        </w:rPr>
      </w:pPr>
      <w:r w:rsidRPr="00E41AC5">
        <w:rPr>
          <w:rFonts w:hint="eastAsia"/>
          <w:szCs w:val="28"/>
        </w:rPr>
        <w:t>（五）</w:t>
      </w:r>
      <w:r w:rsidRPr="00E41AC5">
        <w:rPr>
          <w:rFonts w:hint="eastAsia"/>
          <w:szCs w:val="28"/>
        </w:rPr>
        <w:tab/>
      </w:r>
      <w:r w:rsidRPr="00E41AC5">
        <w:rPr>
          <w:rFonts w:hint="eastAsia"/>
          <w:szCs w:val="28"/>
        </w:rPr>
        <w:t>協助追蹤社會勞動執行情況，到場訪視</w:t>
      </w:r>
      <w:r w:rsidR="00DF25A7" w:rsidRPr="00E41AC5">
        <w:rPr>
          <w:rFonts w:hint="eastAsia"/>
          <w:szCs w:val="28"/>
        </w:rPr>
        <w:t>並</w:t>
      </w:r>
      <w:r w:rsidRPr="00E41AC5">
        <w:rPr>
          <w:rFonts w:hint="eastAsia"/>
          <w:szCs w:val="28"/>
        </w:rPr>
        <w:t>填載紀錄。</w:t>
      </w:r>
    </w:p>
    <w:p w:rsidR="008E1D4D" w:rsidRPr="00E41AC5" w:rsidRDefault="008E1D4D" w:rsidP="00E41AC5">
      <w:pPr>
        <w:ind w:left="980" w:hangingChars="350" w:hanging="980"/>
        <w:rPr>
          <w:szCs w:val="28"/>
        </w:rPr>
      </w:pPr>
      <w:r w:rsidRPr="00E41AC5">
        <w:rPr>
          <w:rFonts w:hint="eastAsia"/>
          <w:szCs w:val="28"/>
        </w:rPr>
        <w:t>（六）</w:t>
      </w:r>
      <w:r w:rsidRPr="00E41AC5">
        <w:rPr>
          <w:rFonts w:hint="eastAsia"/>
          <w:szCs w:val="28"/>
        </w:rPr>
        <w:tab/>
      </w:r>
      <w:r w:rsidRPr="00E41AC5">
        <w:rPr>
          <w:rFonts w:hint="eastAsia"/>
          <w:szCs w:val="28"/>
        </w:rPr>
        <w:t>遇有社會勞動人違反「履行社會勞動應行注意及遵守事項」或其他突發事故時</w:t>
      </w:r>
      <w:r w:rsidR="006036CC" w:rsidRPr="00E41AC5">
        <w:rPr>
          <w:rFonts w:hint="eastAsia"/>
          <w:szCs w:val="28"/>
        </w:rPr>
        <w:t>應</w:t>
      </w:r>
      <w:r w:rsidRPr="00E41AC5">
        <w:rPr>
          <w:rFonts w:hint="eastAsia"/>
          <w:szCs w:val="28"/>
        </w:rPr>
        <w:t>陳報並填載紀錄。</w:t>
      </w:r>
    </w:p>
    <w:p w:rsidR="008E1D4D" w:rsidRPr="00E41AC5" w:rsidRDefault="008E1D4D" w:rsidP="00E41AC5">
      <w:pPr>
        <w:ind w:left="980" w:hangingChars="350" w:hanging="980"/>
        <w:rPr>
          <w:szCs w:val="28"/>
        </w:rPr>
      </w:pPr>
      <w:r w:rsidRPr="00E41AC5">
        <w:rPr>
          <w:rFonts w:hint="eastAsia"/>
          <w:szCs w:val="28"/>
        </w:rPr>
        <w:t>（七）</w:t>
      </w:r>
      <w:r w:rsidRPr="00E41AC5">
        <w:rPr>
          <w:rFonts w:hint="eastAsia"/>
          <w:szCs w:val="28"/>
        </w:rPr>
        <w:tab/>
      </w:r>
      <w:r w:rsidRPr="00E41AC5">
        <w:rPr>
          <w:rFonts w:hint="eastAsia"/>
          <w:szCs w:val="28"/>
        </w:rPr>
        <w:t>社會勞動人依規定履行完成或未履行完成，應檢視執行社會勞動累計時數或蒐集相關文件，核對登錄電腦資料，提供觀護人依其情況簽報檢察官核准結案。</w:t>
      </w:r>
    </w:p>
    <w:p w:rsidR="008E1D4D" w:rsidRPr="00E41AC5" w:rsidRDefault="008E1D4D" w:rsidP="008E1D4D">
      <w:pPr>
        <w:rPr>
          <w:szCs w:val="28"/>
        </w:rPr>
      </w:pPr>
      <w:r w:rsidRPr="00E41AC5">
        <w:rPr>
          <w:rFonts w:hint="eastAsia"/>
          <w:szCs w:val="28"/>
        </w:rPr>
        <w:t>（八）</w:t>
      </w:r>
      <w:r w:rsidRPr="00E41AC5">
        <w:rPr>
          <w:rFonts w:hint="eastAsia"/>
          <w:szCs w:val="28"/>
        </w:rPr>
        <w:tab/>
      </w:r>
      <w:r w:rsidRPr="00E41AC5">
        <w:rPr>
          <w:rFonts w:hint="eastAsia"/>
          <w:szCs w:val="28"/>
        </w:rPr>
        <w:t>其他執行社會勞動之相關事項。</w:t>
      </w:r>
    </w:p>
    <w:p w:rsidR="008E1D4D" w:rsidRPr="00E41AC5" w:rsidRDefault="008E1D4D" w:rsidP="008E1D4D">
      <w:pPr>
        <w:numPr>
          <w:ilvl w:val="1"/>
          <w:numId w:val="1"/>
        </w:numPr>
        <w:tabs>
          <w:tab w:val="clear" w:pos="960"/>
          <w:tab w:val="num" w:pos="540"/>
        </w:tabs>
        <w:ind w:left="540" w:hanging="540"/>
        <w:rPr>
          <w:szCs w:val="28"/>
        </w:rPr>
      </w:pPr>
      <w:r w:rsidRPr="00E41AC5">
        <w:rPr>
          <w:rFonts w:hint="eastAsia"/>
          <w:szCs w:val="28"/>
        </w:rPr>
        <w:t>其他觀護業務輔佐事項。</w:t>
      </w:r>
    </w:p>
    <w:p w:rsidR="008E1D4D" w:rsidRPr="00E41AC5" w:rsidRDefault="008E1D4D" w:rsidP="008E1D4D">
      <w:pPr>
        <w:numPr>
          <w:ilvl w:val="0"/>
          <w:numId w:val="1"/>
        </w:numPr>
        <w:rPr>
          <w:szCs w:val="28"/>
          <w:shd w:val="pct15" w:color="auto" w:fill="FFFFFF"/>
        </w:rPr>
      </w:pPr>
      <w:r w:rsidRPr="00E41AC5">
        <w:rPr>
          <w:rFonts w:hint="eastAsia"/>
          <w:szCs w:val="28"/>
          <w:shd w:val="pct15" w:color="auto" w:fill="FFFFFF"/>
        </w:rPr>
        <w:t>工作時間</w:t>
      </w:r>
    </w:p>
    <w:p w:rsidR="008E1D4D" w:rsidRPr="00E41AC5" w:rsidRDefault="008E1D4D" w:rsidP="008E1D4D">
      <w:pPr>
        <w:numPr>
          <w:ilvl w:val="1"/>
          <w:numId w:val="1"/>
        </w:numPr>
        <w:tabs>
          <w:tab w:val="clear" w:pos="960"/>
          <w:tab w:val="num" w:pos="540"/>
        </w:tabs>
        <w:ind w:left="540" w:hanging="540"/>
        <w:rPr>
          <w:szCs w:val="28"/>
        </w:rPr>
      </w:pPr>
      <w:r w:rsidRPr="00E41AC5">
        <w:rPr>
          <w:rFonts w:hint="eastAsia"/>
          <w:szCs w:val="28"/>
        </w:rPr>
        <w:t>乙方應依據行政院人事行政局公告之公務人員上班時間，並需配合甲方之業務需求調整上班時間，但以每週五日、每日八小時為限。</w:t>
      </w:r>
    </w:p>
    <w:p w:rsidR="008E1D4D" w:rsidRPr="00E41AC5" w:rsidRDefault="00A12656" w:rsidP="008E1D4D">
      <w:pPr>
        <w:numPr>
          <w:ilvl w:val="1"/>
          <w:numId w:val="1"/>
        </w:numPr>
        <w:tabs>
          <w:tab w:val="clear" w:pos="960"/>
          <w:tab w:val="num" w:pos="540"/>
        </w:tabs>
        <w:ind w:left="540" w:hanging="540"/>
        <w:rPr>
          <w:szCs w:val="28"/>
        </w:rPr>
      </w:pPr>
      <w:r w:rsidRPr="00E41AC5">
        <w:rPr>
          <w:rFonts w:hint="eastAsia"/>
          <w:szCs w:val="28"/>
        </w:rPr>
        <w:t>觀護佐理員</w:t>
      </w:r>
      <w:r w:rsidR="008E1D4D" w:rsidRPr="00E41AC5">
        <w:rPr>
          <w:rFonts w:hint="eastAsia"/>
          <w:szCs w:val="28"/>
        </w:rPr>
        <w:t>應依規定時間服勤，每日上下班需簽到、簽退或打卡。如認業務有延長服勤必要時，應經甲方核准</w:t>
      </w:r>
      <w:r w:rsidR="006036CC" w:rsidRPr="00E41AC5">
        <w:rPr>
          <w:rFonts w:hint="eastAsia"/>
          <w:szCs w:val="28"/>
        </w:rPr>
        <w:t>，並</w:t>
      </w:r>
      <w:r w:rsidR="008E1D4D" w:rsidRPr="00E41AC5">
        <w:rPr>
          <w:rFonts w:hint="eastAsia"/>
          <w:szCs w:val="28"/>
        </w:rPr>
        <w:t>支給加班費或准予同等時數之補休。</w:t>
      </w:r>
    </w:p>
    <w:p w:rsidR="008E1D4D" w:rsidRPr="00E41AC5" w:rsidRDefault="008E1D4D" w:rsidP="008E1D4D">
      <w:pPr>
        <w:numPr>
          <w:ilvl w:val="0"/>
          <w:numId w:val="1"/>
        </w:numPr>
        <w:rPr>
          <w:szCs w:val="28"/>
          <w:shd w:val="pct15" w:color="auto" w:fill="FFFFFF"/>
        </w:rPr>
      </w:pPr>
      <w:r w:rsidRPr="00E41AC5">
        <w:rPr>
          <w:rFonts w:hint="eastAsia"/>
          <w:szCs w:val="28"/>
          <w:shd w:val="pct15" w:color="auto" w:fill="FFFFFF"/>
        </w:rPr>
        <w:t>工作人員之條件與管理</w:t>
      </w:r>
    </w:p>
    <w:p w:rsidR="008E1D4D" w:rsidRPr="00E41AC5" w:rsidRDefault="00A12656" w:rsidP="008E1D4D">
      <w:pPr>
        <w:numPr>
          <w:ilvl w:val="1"/>
          <w:numId w:val="1"/>
        </w:numPr>
        <w:tabs>
          <w:tab w:val="clear" w:pos="960"/>
          <w:tab w:val="num" w:pos="540"/>
        </w:tabs>
        <w:ind w:left="540" w:hanging="540"/>
        <w:rPr>
          <w:szCs w:val="28"/>
        </w:rPr>
      </w:pPr>
      <w:r w:rsidRPr="00E41AC5">
        <w:rPr>
          <w:rFonts w:hint="eastAsia"/>
          <w:szCs w:val="28"/>
        </w:rPr>
        <w:t>觀護佐理員</w:t>
      </w:r>
      <w:r w:rsidR="008E1D4D" w:rsidRPr="00E41AC5">
        <w:rPr>
          <w:rFonts w:hint="eastAsia"/>
          <w:szCs w:val="28"/>
        </w:rPr>
        <w:t>之條件</w:t>
      </w:r>
    </w:p>
    <w:p w:rsidR="008E1D4D" w:rsidRPr="00E41AC5" w:rsidRDefault="008E1D4D" w:rsidP="00E41AC5">
      <w:pPr>
        <w:ind w:leftChars="114" w:left="879" w:hangingChars="200" w:hanging="560"/>
        <w:rPr>
          <w:szCs w:val="28"/>
        </w:rPr>
      </w:pPr>
      <w:r w:rsidRPr="00E41AC5">
        <w:rPr>
          <w:rFonts w:hint="eastAsia"/>
          <w:szCs w:val="28"/>
        </w:rPr>
        <w:t>觀護佐理員須符合下列條件，且經甲方甄試通過：</w:t>
      </w:r>
    </w:p>
    <w:p w:rsidR="008E1D4D" w:rsidRPr="00E41AC5" w:rsidRDefault="008E1D4D" w:rsidP="00E41AC5">
      <w:pPr>
        <w:ind w:leftChars="114" w:left="879" w:hangingChars="200" w:hanging="560"/>
        <w:rPr>
          <w:szCs w:val="28"/>
        </w:rPr>
      </w:pPr>
      <w:r w:rsidRPr="00E41AC5">
        <w:rPr>
          <w:rFonts w:hint="eastAsia"/>
          <w:szCs w:val="28"/>
        </w:rPr>
        <w:t>（一）大專以上畢業。</w:t>
      </w:r>
    </w:p>
    <w:p w:rsidR="008E1D4D" w:rsidRPr="00E41AC5" w:rsidRDefault="008E1D4D" w:rsidP="00E41AC5">
      <w:pPr>
        <w:ind w:leftChars="114" w:left="879" w:hangingChars="200" w:hanging="560"/>
        <w:rPr>
          <w:szCs w:val="28"/>
        </w:rPr>
      </w:pPr>
      <w:r w:rsidRPr="00E41AC5">
        <w:rPr>
          <w:rFonts w:hint="eastAsia"/>
          <w:szCs w:val="28"/>
        </w:rPr>
        <w:t>（二）男性需役畢或免役。</w:t>
      </w:r>
    </w:p>
    <w:p w:rsidR="008E1D4D" w:rsidRPr="00E41AC5" w:rsidRDefault="008E1D4D" w:rsidP="00E41AC5">
      <w:pPr>
        <w:ind w:leftChars="114" w:left="1159" w:hangingChars="300" w:hanging="840"/>
        <w:rPr>
          <w:szCs w:val="28"/>
        </w:rPr>
      </w:pPr>
      <w:r w:rsidRPr="00E41AC5">
        <w:rPr>
          <w:rFonts w:hint="eastAsia"/>
          <w:szCs w:val="28"/>
        </w:rPr>
        <w:t>（三）經公立醫療院所體格檢查，身心健康，體力足以勝任所指派之工作。</w:t>
      </w:r>
    </w:p>
    <w:p w:rsidR="00A0050F" w:rsidRPr="00E41AC5" w:rsidRDefault="00A0050F" w:rsidP="00E41AC5">
      <w:pPr>
        <w:ind w:leftChars="114" w:left="1159" w:hangingChars="300" w:hanging="840"/>
        <w:rPr>
          <w:szCs w:val="28"/>
        </w:rPr>
      </w:pPr>
      <w:r w:rsidRPr="00E41AC5">
        <w:rPr>
          <w:rFonts w:hint="eastAsia"/>
          <w:szCs w:val="28"/>
        </w:rPr>
        <w:t>（四）具電腦操作、文書軟體運用之能力。</w:t>
      </w:r>
    </w:p>
    <w:p w:rsidR="00A0050F" w:rsidRPr="00E41AC5" w:rsidRDefault="00A0050F" w:rsidP="00E41AC5">
      <w:pPr>
        <w:ind w:leftChars="114" w:left="1159" w:hangingChars="300" w:hanging="840"/>
        <w:rPr>
          <w:szCs w:val="28"/>
        </w:rPr>
      </w:pPr>
      <w:r w:rsidRPr="00E41AC5">
        <w:rPr>
          <w:rFonts w:hint="eastAsia"/>
          <w:szCs w:val="28"/>
        </w:rPr>
        <w:t>（五）認真負責，服從性高，可配合業務夜間或假日輪班。</w:t>
      </w:r>
    </w:p>
    <w:p w:rsidR="008E1D4D" w:rsidRPr="00E41AC5" w:rsidRDefault="003A3D79" w:rsidP="00E41AC5">
      <w:pPr>
        <w:ind w:leftChars="114" w:left="879" w:hangingChars="200" w:hanging="560"/>
        <w:rPr>
          <w:szCs w:val="28"/>
        </w:rPr>
      </w:pPr>
      <w:r w:rsidRPr="00E41AC5">
        <w:rPr>
          <w:rFonts w:hint="eastAsia"/>
          <w:szCs w:val="28"/>
        </w:rPr>
        <w:t>（六</w:t>
      </w:r>
      <w:r w:rsidR="008E1D4D" w:rsidRPr="00E41AC5">
        <w:rPr>
          <w:rFonts w:hint="eastAsia"/>
          <w:szCs w:val="28"/>
        </w:rPr>
        <w:t>）思想純正、品行端正、無不良紀錄及嗜好。</w:t>
      </w:r>
    </w:p>
    <w:p w:rsidR="00176B26" w:rsidRPr="00E41AC5" w:rsidRDefault="00176B26" w:rsidP="00E41AC5">
      <w:pPr>
        <w:ind w:leftChars="114" w:left="879" w:hangingChars="200" w:hanging="560"/>
        <w:rPr>
          <w:szCs w:val="28"/>
        </w:rPr>
      </w:pPr>
      <w:r w:rsidRPr="00E41AC5">
        <w:rPr>
          <w:rFonts w:hint="eastAsia"/>
          <w:szCs w:val="28"/>
        </w:rPr>
        <w:t>（七）具備汽車或機車駕照。</w:t>
      </w:r>
    </w:p>
    <w:p w:rsidR="008E1D4D" w:rsidRPr="00E41AC5" w:rsidRDefault="008E1D4D" w:rsidP="008E1D4D">
      <w:pPr>
        <w:numPr>
          <w:ilvl w:val="1"/>
          <w:numId w:val="1"/>
        </w:numPr>
        <w:tabs>
          <w:tab w:val="clear" w:pos="960"/>
          <w:tab w:val="num" w:pos="540"/>
        </w:tabs>
        <w:ind w:left="540" w:hanging="540"/>
        <w:rPr>
          <w:szCs w:val="28"/>
        </w:rPr>
      </w:pPr>
      <w:r w:rsidRPr="00E41AC5">
        <w:rPr>
          <w:rFonts w:hint="eastAsia"/>
          <w:szCs w:val="28"/>
        </w:rPr>
        <w:t>工作人員之訓練</w:t>
      </w:r>
    </w:p>
    <w:p w:rsidR="00F83CFE" w:rsidRPr="00E41AC5" w:rsidRDefault="00A12656" w:rsidP="00E41AC5">
      <w:pPr>
        <w:ind w:leftChars="114" w:left="879" w:hangingChars="200" w:hanging="560"/>
        <w:rPr>
          <w:szCs w:val="28"/>
        </w:rPr>
      </w:pPr>
      <w:r w:rsidRPr="00E41AC5">
        <w:rPr>
          <w:rFonts w:hint="eastAsia"/>
          <w:szCs w:val="28"/>
        </w:rPr>
        <w:t>觀護佐理員</w:t>
      </w:r>
      <w:r w:rsidR="00F83CFE" w:rsidRPr="00E41AC5">
        <w:rPr>
          <w:rFonts w:hint="eastAsia"/>
          <w:szCs w:val="28"/>
        </w:rPr>
        <w:t>之訓練事宜由甲方</w:t>
      </w:r>
      <w:r w:rsidR="006036CC" w:rsidRPr="00E41AC5">
        <w:rPr>
          <w:rFonts w:hint="eastAsia"/>
          <w:szCs w:val="28"/>
        </w:rPr>
        <w:t>負責</w:t>
      </w:r>
      <w:r w:rsidR="00F83CFE" w:rsidRPr="00E41AC5">
        <w:rPr>
          <w:rFonts w:hint="eastAsia"/>
          <w:szCs w:val="28"/>
        </w:rPr>
        <w:t>辦理。</w:t>
      </w:r>
    </w:p>
    <w:p w:rsidR="008E1D4D" w:rsidRPr="00E41AC5" w:rsidRDefault="00F83CFE" w:rsidP="008E1D4D">
      <w:pPr>
        <w:numPr>
          <w:ilvl w:val="1"/>
          <w:numId w:val="1"/>
        </w:numPr>
        <w:tabs>
          <w:tab w:val="clear" w:pos="960"/>
          <w:tab w:val="num" w:pos="540"/>
        </w:tabs>
        <w:ind w:left="540" w:hanging="540"/>
        <w:rPr>
          <w:szCs w:val="28"/>
        </w:rPr>
      </w:pPr>
      <w:r w:rsidRPr="00E41AC5">
        <w:rPr>
          <w:rFonts w:hint="eastAsia"/>
          <w:szCs w:val="28"/>
        </w:rPr>
        <w:t>工作人員之管理</w:t>
      </w:r>
    </w:p>
    <w:p w:rsidR="00B40495" w:rsidRPr="00E41AC5" w:rsidRDefault="00B40495" w:rsidP="00E41AC5">
      <w:pPr>
        <w:ind w:leftChars="114" w:left="879" w:hangingChars="200" w:hanging="560"/>
        <w:rPr>
          <w:szCs w:val="28"/>
        </w:rPr>
      </w:pPr>
      <w:r w:rsidRPr="00E41AC5">
        <w:rPr>
          <w:rFonts w:hint="eastAsia"/>
          <w:szCs w:val="28"/>
        </w:rPr>
        <w:t>（一）</w:t>
      </w:r>
      <w:r w:rsidR="00A12656" w:rsidRPr="00E41AC5">
        <w:rPr>
          <w:rFonts w:hint="eastAsia"/>
          <w:szCs w:val="28"/>
        </w:rPr>
        <w:t>觀護佐理員</w:t>
      </w:r>
      <w:r w:rsidR="00F83CFE" w:rsidRPr="00E41AC5">
        <w:rPr>
          <w:rFonts w:hint="eastAsia"/>
          <w:szCs w:val="28"/>
        </w:rPr>
        <w:t>之管理事項，由甲方主辦並負責考評。</w:t>
      </w:r>
    </w:p>
    <w:p w:rsidR="00F83CFE" w:rsidRPr="00E41AC5" w:rsidRDefault="00B40495" w:rsidP="00E41AC5">
      <w:pPr>
        <w:ind w:leftChars="114" w:left="1019" w:hangingChars="250" w:hanging="700"/>
        <w:rPr>
          <w:szCs w:val="28"/>
        </w:rPr>
      </w:pPr>
      <w:r w:rsidRPr="00E41AC5">
        <w:rPr>
          <w:rFonts w:hint="eastAsia"/>
          <w:szCs w:val="28"/>
        </w:rPr>
        <w:t>（二）</w:t>
      </w:r>
      <w:r w:rsidR="00A12656" w:rsidRPr="00E41AC5">
        <w:rPr>
          <w:rFonts w:hint="eastAsia"/>
          <w:szCs w:val="28"/>
        </w:rPr>
        <w:t>觀護佐理員</w:t>
      </w:r>
      <w:r w:rsidR="00684B00" w:rsidRPr="00E41AC5">
        <w:rPr>
          <w:rFonts w:hint="eastAsia"/>
          <w:szCs w:val="28"/>
        </w:rPr>
        <w:t>如</w:t>
      </w:r>
      <w:r w:rsidR="003A3D79" w:rsidRPr="00E41AC5">
        <w:rPr>
          <w:rFonts w:hint="eastAsia"/>
          <w:szCs w:val="28"/>
        </w:rPr>
        <w:t>有不服</w:t>
      </w:r>
      <w:r w:rsidR="008D0D9D" w:rsidRPr="00E41AC5">
        <w:rPr>
          <w:rFonts w:hint="eastAsia"/>
          <w:szCs w:val="28"/>
        </w:rPr>
        <w:t>工作指派、工作不力、工作品質不佳等情事</w:t>
      </w:r>
      <w:r w:rsidR="003A3D79" w:rsidRPr="00E41AC5">
        <w:rPr>
          <w:rFonts w:hint="eastAsia"/>
          <w:szCs w:val="28"/>
        </w:rPr>
        <w:t>經甲方通知後，</w:t>
      </w:r>
      <w:r w:rsidR="000D3B6B" w:rsidRPr="00E41AC5">
        <w:rPr>
          <w:rFonts w:hint="eastAsia"/>
          <w:szCs w:val="28"/>
        </w:rPr>
        <w:t>乙方</w:t>
      </w:r>
      <w:r w:rsidR="003A3D79" w:rsidRPr="00E41AC5">
        <w:rPr>
          <w:rFonts w:hint="eastAsia"/>
          <w:szCs w:val="28"/>
        </w:rPr>
        <w:t>應於</w:t>
      </w:r>
      <w:r w:rsidR="003B414D" w:rsidRPr="00E41AC5">
        <w:rPr>
          <w:rFonts w:hint="eastAsia"/>
          <w:szCs w:val="28"/>
        </w:rPr>
        <w:t>三</w:t>
      </w:r>
      <w:r w:rsidR="003A3D79" w:rsidRPr="00E41AC5">
        <w:rPr>
          <w:rFonts w:hint="eastAsia"/>
          <w:szCs w:val="28"/>
        </w:rPr>
        <w:t>個工作天內更換派駐人員。</w:t>
      </w:r>
    </w:p>
    <w:p w:rsidR="00B40495" w:rsidRPr="00E41AC5" w:rsidRDefault="00B40495" w:rsidP="00E41AC5">
      <w:pPr>
        <w:ind w:leftChars="114" w:left="879" w:hangingChars="200" w:hanging="560"/>
        <w:rPr>
          <w:szCs w:val="28"/>
        </w:rPr>
      </w:pPr>
      <w:r w:rsidRPr="00E41AC5">
        <w:rPr>
          <w:rFonts w:hint="eastAsia"/>
          <w:szCs w:val="28"/>
        </w:rPr>
        <w:t>（三）乙方</w:t>
      </w:r>
      <w:r w:rsidR="00684B00" w:rsidRPr="00E41AC5">
        <w:rPr>
          <w:rFonts w:hint="eastAsia"/>
          <w:szCs w:val="28"/>
        </w:rPr>
        <w:t>未經</w:t>
      </w:r>
      <w:r w:rsidR="00704921" w:rsidRPr="00E41AC5">
        <w:rPr>
          <w:rFonts w:hint="eastAsia"/>
          <w:szCs w:val="28"/>
        </w:rPr>
        <w:t>甲方</w:t>
      </w:r>
      <w:r w:rsidRPr="00E41AC5">
        <w:rPr>
          <w:rFonts w:hint="eastAsia"/>
          <w:szCs w:val="28"/>
        </w:rPr>
        <w:t>同意，不得任意更換派駐人員。</w:t>
      </w:r>
    </w:p>
    <w:p w:rsidR="00826A25" w:rsidRPr="00E41AC5" w:rsidRDefault="00826A25" w:rsidP="00E41AC5">
      <w:pPr>
        <w:ind w:leftChars="114" w:left="879" w:hangingChars="200" w:hanging="560"/>
        <w:rPr>
          <w:szCs w:val="28"/>
        </w:rPr>
      </w:pPr>
      <w:r w:rsidRPr="00E41AC5">
        <w:rPr>
          <w:rFonts w:hint="eastAsia"/>
          <w:szCs w:val="28"/>
        </w:rPr>
        <w:t>（四）</w:t>
      </w:r>
      <w:r w:rsidR="00A12656" w:rsidRPr="00E41AC5">
        <w:rPr>
          <w:rFonts w:hint="eastAsia"/>
          <w:szCs w:val="28"/>
        </w:rPr>
        <w:t>觀護佐理員</w:t>
      </w:r>
      <w:r w:rsidR="004A5A6E" w:rsidRPr="00E41AC5">
        <w:rPr>
          <w:rFonts w:hint="eastAsia"/>
          <w:szCs w:val="28"/>
        </w:rPr>
        <w:t>如有病、事、婚、喪等情事，應協調適當人員遞補其工作，不得影響</w:t>
      </w:r>
      <w:r w:rsidR="00D0479F" w:rsidRPr="00E41AC5">
        <w:rPr>
          <w:rFonts w:hint="eastAsia"/>
          <w:szCs w:val="28"/>
        </w:rPr>
        <w:t>甲方</w:t>
      </w:r>
      <w:r w:rsidRPr="00E41AC5">
        <w:rPr>
          <w:rFonts w:hint="eastAsia"/>
          <w:szCs w:val="28"/>
        </w:rPr>
        <w:t>指派之工作</w:t>
      </w:r>
      <w:r w:rsidR="004A5A6E" w:rsidRPr="00E41AC5">
        <w:rPr>
          <w:rFonts w:hint="eastAsia"/>
          <w:szCs w:val="28"/>
        </w:rPr>
        <w:t>。</w:t>
      </w:r>
    </w:p>
    <w:p w:rsidR="004A5A6E" w:rsidRPr="00E41AC5" w:rsidRDefault="004A5A6E" w:rsidP="00E41AC5">
      <w:pPr>
        <w:ind w:leftChars="114" w:left="879" w:hangingChars="200" w:hanging="560"/>
        <w:rPr>
          <w:szCs w:val="28"/>
        </w:rPr>
      </w:pPr>
      <w:r w:rsidRPr="00E41AC5">
        <w:rPr>
          <w:rFonts w:hint="eastAsia"/>
          <w:szCs w:val="28"/>
        </w:rPr>
        <w:t>（五）人員保險：</w:t>
      </w:r>
    </w:p>
    <w:p w:rsidR="004A5A6E" w:rsidRPr="00E41AC5" w:rsidRDefault="004A5A6E" w:rsidP="004A5A6E">
      <w:pPr>
        <w:ind w:leftChars="314" w:left="879"/>
        <w:rPr>
          <w:szCs w:val="28"/>
        </w:rPr>
      </w:pPr>
      <w:r w:rsidRPr="00E41AC5">
        <w:rPr>
          <w:rFonts w:hint="eastAsia"/>
          <w:szCs w:val="28"/>
        </w:rPr>
        <w:t>1</w:t>
      </w:r>
      <w:r w:rsidRPr="00E41AC5">
        <w:rPr>
          <w:rFonts w:hint="eastAsia"/>
          <w:szCs w:val="28"/>
        </w:rPr>
        <w:t>、</w:t>
      </w:r>
      <w:r w:rsidRPr="00E41AC5">
        <w:rPr>
          <w:rFonts w:hint="eastAsia"/>
          <w:szCs w:val="28"/>
        </w:rPr>
        <w:tab/>
      </w:r>
      <w:r w:rsidRPr="00E41AC5">
        <w:rPr>
          <w:rFonts w:hint="eastAsia"/>
          <w:szCs w:val="28"/>
        </w:rPr>
        <w:t>乙方應於執行合約前自費辦理其派駐人員之勞工保險、全民健保、意外保險、雇主責任險或其他保險以及勞退基金提撥等事宜，且辦理各項保險並不減免乙方依本案採購契約所應負擔之義務與責任。上述各項保險之自負額、投保不足部分或不保事項，概由乙方負責處理。</w:t>
      </w:r>
    </w:p>
    <w:p w:rsidR="004A5A6E" w:rsidRPr="00E41AC5" w:rsidRDefault="004A5A6E" w:rsidP="004A5A6E">
      <w:pPr>
        <w:ind w:leftChars="314" w:left="879" w:firstLineChars="50" w:firstLine="140"/>
        <w:rPr>
          <w:szCs w:val="28"/>
        </w:rPr>
      </w:pPr>
      <w:r w:rsidRPr="00E41AC5">
        <w:rPr>
          <w:rFonts w:hint="eastAsia"/>
          <w:szCs w:val="28"/>
        </w:rPr>
        <w:t>2</w:t>
      </w:r>
      <w:r w:rsidRPr="00E41AC5">
        <w:rPr>
          <w:rFonts w:hint="eastAsia"/>
          <w:szCs w:val="28"/>
        </w:rPr>
        <w:t>、</w:t>
      </w:r>
      <w:r w:rsidRPr="00E41AC5">
        <w:rPr>
          <w:rFonts w:hint="eastAsia"/>
          <w:szCs w:val="28"/>
        </w:rPr>
        <w:tab/>
      </w:r>
      <w:r w:rsidRPr="00E41AC5">
        <w:rPr>
          <w:rFonts w:hint="eastAsia"/>
          <w:szCs w:val="28"/>
        </w:rPr>
        <w:t>乙方之派駐人員向</w:t>
      </w:r>
      <w:r w:rsidR="00CF21F1" w:rsidRPr="00E41AC5">
        <w:rPr>
          <w:rFonts w:hint="eastAsia"/>
          <w:szCs w:val="28"/>
        </w:rPr>
        <w:t>甲方</w:t>
      </w:r>
      <w:r w:rsidRPr="00E41AC5">
        <w:rPr>
          <w:rFonts w:hint="eastAsia"/>
          <w:szCs w:val="28"/>
        </w:rPr>
        <w:t>報到時須一併提供保險單供</w:t>
      </w:r>
      <w:r w:rsidR="00CD07C9" w:rsidRPr="00E41AC5">
        <w:rPr>
          <w:rFonts w:hint="eastAsia"/>
          <w:szCs w:val="28"/>
        </w:rPr>
        <w:t>甲方</w:t>
      </w:r>
      <w:r w:rsidRPr="00E41AC5">
        <w:rPr>
          <w:rFonts w:hint="eastAsia"/>
          <w:szCs w:val="28"/>
        </w:rPr>
        <w:t>查核。</w:t>
      </w:r>
    </w:p>
    <w:p w:rsidR="00397AC6" w:rsidRDefault="00397AC6" w:rsidP="00E41AC5">
      <w:pPr>
        <w:ind w:leftChars="114" w:left="879" w:hangingChars="200" w:hanging="560"/>
        <w:rPr>
          <w:szCs w:val="28"/>
        </w:rPr>
      </w:pPr>
      <w:r w:rsidRPr="00E41AC5">
        <w:rPr>
          <w:rFonts w:hint="eastAsia"/>
          <w:szCs w:val="28"/>
        </w:rPr>
        <w:t>（六）觀護佐理員對本署交付業務之資料，負有保密責任，不得以任何理由外洩資料內容，如有前開情形，將依法追究乙方及洩密人員之相關責任。</w:t>
      </w:r>
    </w:p>
    <w:p w:rsidR="000B00C3" w:rsidRPr="000B00C3" w:rsidRDefault="000B00C3" w:rsidP="00E41AC5">
      <w:pPr>
        <w:ind w:leftChars="114" w:left="879" w:hangingChars="200" w:hanging="560"/>
        <w:rPr>
          <w:szCs w:val="28"/>
        </w:rPr>
      </w:pPr>
      <w:r>
        <w:rPr>
          <w:rFonts w:hint="eastAsia"/>
          <w:szCs w:val="28"/>
        </w:rPr>
        <w:t>（七）</w:t>
      </w:r>
      <w:r w:rsidRPr="000B00C3">
        <w:rPr>
          <w:rFonts w:hint="eastAsia"/>
          <w:szCs w:val="28"/>
        </w:rPr>
        <w:t>因乙方或其派駐甲方之工作人員，違反本契約規定或其他違法事件，應負相關之民、刑事責任。</w:t>
      </w:r>
    </w:p>
    <w:p w:rsidR="008E1D4D" w:rsidRPr="00E41AC5" w:rsidRDefault="00F83CFE" w:rsidP="008E1D4D">
      <w:pPr>
        <w:numPr>
          <w:ilvl w:val="0"/>
          <w:numId w:val="1"/>
        </w:numPr>
        <w:rPr>
          <w:szCs w:val="28"/>
          <w:shd w:val="pct15" w:color="auto" w:fill="FFFFFF"/>
        </w:rPr>
      </w:pPr>
      <w:r w:rsidRPr="00E41AC5">
        <w:rPr>
          <w:rFonts w:hint="eastAsia"/>
          <w:szCs w:val="28"/>
          <w:shd w:val="pct15" w:color="auto" w:fill="FFFFFF"/>
        </w:rPr>
        <w:t>服務費用與付款方式</w:t>
      </w:r>
    </w:p>
    <w:p w:rsidR="003A3D79" w:rsidRPr="00E41AC5" w:rsidRDefault="000D3B6B" w:rsidP="003A3D79">
      <w:pPr>
        <w:numPr>
          <w:ilvl w:val="1"/>
          <w:numId w:val="1"/>
        </w:numPr>
        <w:tabs>
          <w:tab w:val="clear" w:pos="960"/>
          <w:tab w:val="num" w:pos="540"/>
        </w:tabs>
        <w:ind w:left="540" w:hanging="540"/>
        <w:rPr>
          <w:szCs w:val="28"/>
        </w:rPr>
      </w:pPr>
      <w:r w:rsidRPr="00E41AC5">
        <w:rPr>
          <w:rFonts w:hint="eastAsia"/>
          <w:szCs w:val="28"/>
        </w:rPr>
        <w:t>乙方</w:t>
      </w:r>
      <w:r w:rsidR="003A3D79" w:rsidRPr="00E41AC5">
        <w:rPr>
          <w:rFonts w:hint="eastAsia"/>
          <w:szCs w:val="28"/>
        </w:rPr>
        <w:t>實際給付派駐本署服勤人員之薪資，每月臺幣</w:t>
      </w:r>
      <w:r w:rsidR="003A3D79" w:rsidRPr="00E41AC5">
        <w:rPr>
          <w:rFonts w:hint="eastAsia"/>
          <w:szCs w:val="28"/>
        </w:rPr>
        <w:t>2</w:t>
      </w:r>
      <w:r w:rsidR="003A3D79" w:rsidRPr="00E41AC5">
        <w:rPr>
          <w:rFonts w:hint="eastAsia"/>
          <w:szCs w:val="28"/>
        </w:rPr>
        <w:t>萬</w:t>
      </w:r>
      <w:r w:rsidR="003A3D79" w:rsidRPr="00E41AC5">
        <w:rPr>
          <w:rFonts w:hint="eastAsia"/>
          <w:szCs w:val="28"/>
        </w:rPr>
        <w:t>8</w:t>
      </w:r>
      <w:r w:rsidR="003A3D79" w:rsidRPr="00E41AC5">
        <w:rPr>
          <w:rFonts w:hint="eastAsia"/>
          <w:szCs w:val="28"/>
        </w:rPr>
        <w:t>千</w:t>
      </w:r>
      <w:r w:rsidR="00A906BA">
        <w:rPr>
          <w:rFonts w:hint="eastAsia"/>
          <w:szCs w:val="28"/>
        </w:rPr>
        <w:t>8</w:t>
      </w:r>
      <w:r w:rsidR="00A906BA">
        <w:rPr>
          <w:rFonts w:hint="eastAsia"/>
          <w:szCs w:val="28"/>
        </w:rPr>
        <w:t>百</w:t>
      </w:r>
      <w:r w:rsidR="00A906BA">
        <w:rPr>
          <w:rFonts w:hint="eastAsia"/>
          <w:szCs w:val="28"/>
        </w:rPr>
        <w:t>40</w:t>
      </w:r>
      <w:r w:rsidR="003A3D79" w:rsidRPr="00E41AC5">
        <w:rPr>
          <w:rFonts w:hint="eastAsia"/>
          <w:szCs w:val="28"/>
        </w:rPr>
        <w:t>元</w:t>
      </w:r>
      <w:r w:rsidR="00A906BA">
        <w:rPr>
          <w:rFonts w:hint="eastAsia"/>
          <w:szCs w:val="28"/>
        </w:rPr>
        <w:t>(</w:t>
      </w:r>
      <w:r w:rsidR="00A906BA">
        <w:rPr>
          <w:rFonts w:hint="eastAsia"/>
          <w:szCs w:val="28"/>
        </w:rPr>
        <w:t>內含依相關法規勞健保自付額</w:t>
      </w:r>
      <w:r w:rsidR="00A906BA">
        <w:rPr>
          <w:rFonts w:hint="eastAsia"/>
          <w:szCs w:val="28"/>
        </w:rPr>
        <w:t>)</w:t>
      </w:r>
      <w:r w:rsidR="003A3D79" w:rsidRPr="00E41AC5">
        <w:rPr>
          <w:rFonts w:hint="eastAsia"/>
          <w:szCs w:val="28"/>
        </w:rPr>
        <w:t>。</w:t>
      </w:r>
    </w:p>
    <w:p w:rsidR="00F83CFE" w:rsidRPr="00E41AC5" w:rsidRDefault="00F83CFE" w:rsidP="00F83CFE">
      <w:pPr>
        <w:numPr>
          <w:ilvl w:val="1"/>
          <w:numId w:val="1"/>
        </w:numPr>
        <w:tabs>
          <w:tab w:val="clear" w:pos="960"/>
          <w:tab w:val="num" w:pos="540"/>
        </w:tabs>
        <w:ind w:left="540" w:hanging="540"/>
        <w:rPr>
          <w:szCs w:val="28"/>
        </w:rPr>
      </w:pPr>
      <w:r w:rsidRPr="00E41AC5">
        <w:rPr>
          <w:rFonts w:hint="eastAsia"/>
          <w:szCs w:val="28"/>
        </w:rPr>
        <w:t>乙方分六月於每月最後一日將該月費用檢據向甲方請領勞務費用，乙方應於甲方支付勞務費用之二日內將薪津轉付勞務人員；惟甲方如因經費縮減而減少本合約</w:t>
      </w:r>
      <w:r w:rsidR="00A12656" w:rsidRPr="00E41AC5">
        <w:rPr>
          <w:rFonts w:hint="eastAsia"/>
          <w:szCs w:val="28"/>
        </w:rPr>
        <w:t>觀護佐理員</w:t>
      </w:r>
      <w:r w:rsidRPr="00E41AC5">
        <w:rPr>
          <w:rFonts w:hint="eastAsia"/>
          <w:szCs w:val="28"/>
        </w:rPr>
        <w:t>之人數，甲方給付予乙方之費用亦依照人數比例減少。</w:t>
      </w:r>
    </w:p>
    <w:p w:rsidR="00F83CFE" w:rsidRPr="00E41AC5" w:rsidRDefault="00F83CFE" w:rsidP="00F83CFE">
      <w:pPr>
        <w:numPr>
          <w:ilvl w:val="1"/>
          <w:numId w:val="1"/>
        </w:numPr>
        <w:tabs>
          <w:tab w:val="clear" w:pos="960"/>
          <w:tab w:val="num" w:pos="540"/>
        </w:tabs>
        <w:ind w:left="540" w:hanging="540"/>
        <w:rPr>
          <w:szCs w:val="28"/>
        </w:rPr>
      </w:pPr>
      <w:r w:rsidRPr="00E41AC5">
        <w:rPr>
          <w:rFonts w:hint="eastAsia"/>
          <w:szCs w:val="28"/>
        </w:rPr>
        <w:t>每月底由乙方應</w:t>
      </w:r>
      <w:r w:rsidR="00E32A16" w:rsidRPr="00E41AC5">
        <w:rPr>
          <w:rFonts w:hint="eastAsia"/>
          <w:szCs w:val="28"/>
        </w:rPr>
        <w:t>依服勤</w:t>
      </w:r>
      <w:r w:rsidR="00FA3C68" w:rsidRPr="00E41AC5">
        <w:rPr>
          <w:rFonts w:hint="eastAsia"/>
          <w:szCs w:val="28"/>
        </w:rPr>
        <w:t>情況核計請</w:t>
      </w:r>
      <w:r w:rsidRPr="00E41AC5">
        <w:rPr>
          <w:rFonts w:hint="eastAsia"/>
          <w:szCs w:val="28"/>
        </w:rPr>
        <w:t>領金額並開具統一發票向甲方請款，甲方應於收到乙方之統一發票及相關原始憑證後十日內付清所請款項。</w:t>
      </w:r>
    </w:p>
    <w:p w:rsidR="008E1D4D" w:rsidRPr="00E41AC5" w:rsidRDefault="004A5A6E" w:rsidP="008E1D4D">
      <w:pPr>
        <w:numPr>
          <w:ilvl w:val="0"/>
          <w:numId w:val="1"/>
        </w:numPr>
        <w:rPr>
          <w:szCs w:val="28"/>
          <w:shd w:val="pct15" w:color="auto" w:fill="FFFFFF"/>
        </w:rPr>
      </w:pPr>
      <w:r w:rsidRPr="00E41AC5">
        <w:rPr>
          <w:rFonts w:hint="eastAsia"/>
          <w:szCs w:val="28"/>
          <w:shd w:val="pct15" w:color="auto" w:fill="FFFFFF"/>
        </w:rPr>
        <w:t>契約期間</w:t>
      </w:r>
      <w:r w:rsidR="0011785B" w:rsidRPr="00E41AC5">
        <w:rPr>
          <w:rFonts w:hint="eastAsia"/>
          <w:szCs w:val="28"/>
          <w:shd w:val="pct15" w:color="auto" w:fill="FFFFFF"/>
        </w:rPr>
        <w:t>及終止解除</w:t>
      </w:r>
    </w:p>
    <w:p w:rsidR="00F83CFE" w:rsidRPr="00E41AC5" w:rsidRDefault="00F83CFE" w:rsidP="00F83CFE">
      <w:pPr>
        <w:numPr>
          <w:ilvl w:val="1"/>
          <w:numId w:val="1"/>
        </w:numPr>
        <w:tabs>
          <w:tab w:val="clear" w:pos="960"/>
          <w:tab w:val="num" w:pos="540"/>
        </w:tabs>
        <w:ind w:left="540" w:hanging="540"/>
        <w:rPr>
          <w:szCs w:val="28"/>
        </w:rPr>
      </w:pPr>
      <w:r w:rsidRPr="00E41AC5">
        <w:rPr>
          <w:rFonts w:hint="eastAsia"/>
          <w:szCs w:val="28"/>
        </w:rPr>
        <w:t>本</w:t>
      </w:r>
      <w:r w:rsidR="00730915" w:rsidRPr="00E41AC5">
        <w:rPr>
          <w:rFonts w:hint="eastAsia"/>
          <w:szCs w:val="28"/>
        </w:rPr>
        <w:t>契</w:t>
      </w:r>
      <w:r w:rsidRPr="00E41AC5">
        <w:rPr>
          <w:rFonts w:hint="eastAsia"/>
          <w:szCs w:val="28"/>
        </w:rPr>
        <w:t>約有效期間，自民國</w:t>
      </w:r>
      <w:r w:rsidR="00A906BA">
        <w:rPr>
          <w:rFonts w:hint="eastAsia"/>
          <w:szCs w:val="28"/>
        </w:rPr>
        <w:t>104</w:t>
      </w:r>
      <w:r w:rsidRPr="00E41AC5">
        <w:rPr>
          <w:rFonts w:hint="eastAsia"/>
          <w:szCs w:val="28"/>
        </w:rPr>
        <w:t>年</w:t>
      </w:r>
      <w:r w:rsidR="00AA199B">
        <w:rPr>
          <w:rFonts w:hint="eastAsia"/>
          <w:szCs w:val="28"/>
        </w:rPr>
        <w:t>1</w:t>
      </w:r>
      <w:r w:rsidRPr="00E41AC5">
        <w:rPr>
          <w:rFonts w:hint="eastAsia"/>
          <w:szCs w:val="28"/>
        </w:rPr>
        <w:t>月</w:t>
      </w:r>
      <w:r w:rsidRPr="00E41AC5">
        <w:rPr>
          <w:rFonts w:hint="eastAsia"/>
          <w:szCs w:val="28"/>
        </w:rPr>
        <w:t>1</w:t>
      </w:r>
      <w:r w:rsidRPr="00E41AC5">
        <w:rPr>
          <w:rFonts w:hint="eastAsia"/>
          <w:szCs w:val="28"/>
        </w:rPr>
        <w:t>日起至民國</w:t>
      </w:r>
      <w:r w:rsidR="00A906BA">
        <w:rPr>
          <w:rFonts w:hint="eastAsia"/>
          <w:szCs w:val="28"/>
        </w:rPr>
        <w:t>104</w:t>
      </w:r>
      <w:r w:rsidRPr="00E41AC5">
        <w:rPr>
          <w:rFonts w:hint="eastAsia"/>
          <w:szCs w:val="28"/>
        </w:rPr>
        <w:t>年</w:t>
      </w:r>
      <w:r w:rsidRPr="00E41AC5">
        <w:rPr>
          <w:rFonts w:hint="eastAsia"/>
          <w:szCs w:val="28"/>
        </w:rPr>
        <w:t>12</w:t>
      </w:r>
      <w:r w:rsidRPr="00E41AC5">
        <w:rPr>
          <w:rFonts w:hint="eastAsia"/>
          <w:szCs w:val="28"/>
        </w:rPr>
        <w:t>月</w:t>
      </w:r>
      <w:r w:rsidRPr="00E41AC5">
        <w:rPr>
          <w:rFonts w:hint="eastAsia"/>
          <w:szCs w:val="28"/>
        </w:rPr>
        <w:t>31</w:t>
      </w:r>
      <w:r w:rsidRPr="00E41AC5">
        <w:rPr>
          <w:rFonts w:hint="eastAsia"/>
          <w:szCs w:val="28"/>
        </w:rPr>
        <w:t>日止，計</w:t>
      </w:r>
      <w:r w:rsidR="00AA199B">
        <w:rPr>
          <w:rFonts w:hint="eastAsia"/>
          <w:szCs w:val="28"/>
        </w:rPr>
        <w:t>十二</w:t>
      </w:r>
      <w:r w:rsidRPr="00E41AC5">
        <w:rPr>
          <w:rFonts w:hint="eastAsia"/>
          <w:szCs w:val="28"/>
        </w:rPr>
        <w:t>個月。</w:t>
      </w:r>
      <w:r w:rsidR="00736E32" w:rsidRPr="00E41AC5">
        <w:rPr>
          <w:rFonts w:hint="eastAsia"/>
          <w:szCs w:val="28"/>
        </w:rPr>
        <w:t>並保留期滿後，依廠商前</w:t>
      </w:r>
      <w:r w:rsidR="00A0050F" w:rsidRPr="00E41AC5">
        <w:rPr>
          <w:rFonts w:hint="eastAsia"/>
          <w:szCs w:val="28"/>
        </w:rPr>
        <w:t>次</w:t>
      </w:r>
      <w:r w:rsidR="00736E32" w:rsidRPr="00E41AC5">
        <w:rPr>
          <w:rFonts w:hint="eastAsia"/>
          <w:szCs w:val="28"/>
        </w:rPr>
        <w:t>配合情形及業務需要，按本契約決標之每名人力契約單價辦理擴充採購之權利，擴充採購之金額以原契約總金額為限。</w:t>
      </w:r>
    </w:p>
    <w:p w:rsidR="004A5A6E" w:rsidRPr="00E41AC5" w:rsidRDefault="004A5A6E" w:rsidP="004A5A6E">
      <w:pPr>
        <w:numPr>
          <w:ilvl w:val="1"/>
          <w:numId w:val="1"/>
        </w:numPr>
        <w:tabs>
          <w:tab w:val="clear" w:pos="960"/>
          <w:tab w:val="num" w:pos="540"/>
        </w:tabs>
        <w:ind w:left="540" w:hanging="540"/>
        <w:rPr>
          <w:szCs w:val="28"/>
        </w:rPr>
      </w:pPr>
      <w:r w:rsidRPr="00E41AC5">
        <w:rPr>
          <w:rFonts w:hint="eastAsia"/>
          <w:szCs w:val="28"/>
        </w:rPr>
        <w:t>乙方履約有下列過失或違約情形之一</w:t>
      </w:r>
      <w:r w:rsidR="00BB1907" w:rsidRPr="00E41AC5">
        <w:rPr>
          <w:rFonts w:hint="eastAsia"/>
          <w:szCs w:val="28"/>
        </w:rPr>
        <w:t>者</w:t>
      </w:r>
      <w:r w:rsidRPr="00E41AC5">
        <w:rPr>
          <w:rFonts w:hint="eastAsia"/>
          <w:szCs w:val="28"/>
        </w:rPr>
        <w:t>，本署得以書面通知乙方終止或解除契約</w:t>
      </w:r>
      <w:r w:rsidR="00BB1907" w:rsidRPr="00E41AC5">
        <w:rPr>
          <w:rFonts w:hint="eastAsia"/>
          <w:szCs w:val="28"/>
        </w:rPr>
        <w:t>之部分或</w:t>
      </w:r>
      <w:r w:rsidRPr="00E41AC5">
        <w:rPr>
          <w:rFonts w:hint="eastAsia"/>
          <w:szCs w:val="28"/>
        </w:rPr>
        <w:t>全部</w:t>
      </w:r>
      <w:r w:rsidR="00543E38" w:rsidRPr="00E41AC5">
        <w:rPr>
          <w:rFonts w:hint="eastAsia"/>
          <w:szCs w:val="28"/>
        </w:rPr>
        <w:t>，且不補償廠商因此所生之損失：</w:t>
      </w:r>
    </w:p>
    <w:p w:rsidR="008818F5" w:rsidRPr="00E41AC5" w:rsidRDefault="004A5A6E" w:rsidP="00E41AC5">
      <w:pPr>
        <w:ind w:leftChars="114" w:left="879" w:hangingChars="200" w:hanging="560"/>
        <w:rPr>
          <w:szCs w:val="28"/>
        </w:rPr>
      </w:pPr>
      <w:r w:rsidRPr="00E41AC5">
        <w:rPr>
          <w:rFonts w:hint="eastAsia"/>
          <w:szCs w:val="28"/>
        </w:rPr>
        <w:t>（一）</w:t>
      </w:r>
      <w:r w:rsidR="008818F5" w:rsidRPr="00E41AC5">
        <w:rPr>
          <w:rFonts w:ascii="標楷體" w:hint="eastAsia"/>
          <w:szCs w:val="28"/>
        </w:rPr>
        <w:t>違反政府採購法第39條第2項或第3項規定之專案管理廠商。</w:t>
      </w:r>
    </w:p>
    <w:p w:rsidR="004A5A6E" w:rsidRPr="00E41AC5" w:rsidRDefault="008818F5" w:rsidP="00E41AC5">
      <w:pPr>
        <w:ind w:leftChars="114" w:left="879" w:hangingChars="200" w:hanging="560"/>
        <w:rPr>
          <w:szCs w:val="28"/>
        </w:rPr>
      </w:pPr>
      <w:r w:rsidRPr="00E41AC5">
        <w:rPr>
          <w:rFonts w:hint="eastAsia"/>
          <w:szCs w:val="28"/>
        </w:rPr>
        <w:t>（二）</w:t>
      </w:r>
      <w:r w:rsidR="004A5A6E" w:rsidRPr="00E41AC5">
        <w:rPr>
          <w:rFonts w:hint="eastAsia"/>
          <w:szCs w:val="28"/>
        </w:rPr>
        <w:t>有政府採購法第</w:t>
      </w:r>
      <w:r w:rsidR="004A5A6E" w:rsidRPr="00E41AC5">
        <w:rPr>
          <w:rFonts w:hint="eastAsia"/>
          <w:szCs w:val="28"/>
        </w:rPr>
        <w:t>50</w:t>
      </w:r>
      <w:r w:rsidR="004A5A6E" w:rsidRPr="00E41AC5">
        <w:rPr>
          <w:rFonts w:hint="eastAsia"/>
          <w:szCs w:val="28"/>
        </w:rPr>
        <w:t>條第</w:t>
      </w:r>
      <w:r w:rsidR="004A5A6E" w:rsidRPr="00E41AC5">
        <w:rPr>
          <w:rFonts w:hint="eastAsia"/>
          <w:szCs w:val="28"/>
        </w:rPr>
        <w:t>2</w:t>
      </w:r>
      <w:r w:rsidR="004A5A6E" w:rsidRPr="00E41AC5">
        <w:rPr>
          <w:rFonts w:hint="eastAsia"/>
          <w:szCs w:val="28"/>
        </w:rPr>
        <w:t>項前段之情形者。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三</w:t>
      </w:r>
      <w:r w:rsidRPr="00E41AC5">
        <w:rPr>
          <w:rFonts w:hint="eastAsia"/>
          <w:szCs w:val="28"/>
        </w:rPr>
        <w:t>）有政府採購法第</w:t>
      </w:r>
      <w:r w:rsidRPr="00E41AC5">
        <w:rPr>
          <w:rFonts w:hint="eastAsia"/>
          <w:szCs w:val="28"/>
        </w:rPr>
        <w:t>59</w:t>
      </w:r>
      <w:r w:rsidRPr="00E41AC5">
        <w:rPr>
          <w:rFonts w:hint="eastAsia"/>
          <w:szCs w:val="28"/>
        </w:rPr>
        <w:t>條得終止或解除契約之情形者。</w:t>
      </w:r>
    </w:p>
    <w:p w:rsidR="008818F5"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四</w:t>
      </w:r>
      <w:r w:rsidRPr="00E41AC5">
        <w:rPr>
          <w:rFonts w:hint="eastAsia"/>
          <w:szCs w:val="28"/>
        </w:rPr>
        <w:t>）</w:t>
      </w:r>
      <w:r w:rsidR="008818F5" w:rsidRPr="00E41AC5">
        <w:rPr>
          <w:rFonts w:ascii="標楷體" w:hint="eastAsia"/>
          <w:szCs w:val="28"/>
        </w:rPr>
        <w:t>違反不得轉包之規定者</w:t>
      </w:r>
    </w:p>
    <w:p w:rsidR="004A5A6E" w:rsidRPr="00E41AC5" w:rsidRDefault="008818F5" w:rsidP="00E41AC5">
      <w:pPr>
        <w:ind w:leftChars="114" w:left="879" w:hangingChars="200" w:hanging="560"/>
        <w:rPr>
          <w:szCs w:val="28"/>
        </w:rPr>
      </w:pPr>
      <w:r w:rsidRPr="00E41AC5">
        <w:rPr>
          <w:rFonts w:hint="eastAsia"/>
          <w:szCs w:val="28"/>
        </w:rPr>
        <w:t>（五）</w:t>
      </w:r>
      <w:r w:rsidR="004A5A6E" w:rsidRPr="00E41AC5">
        <w:rPr>
          <w:rFonts w:hint="eastAsia"/>
          <w:szCs w:val="28"/>
        </w:rPr>
        <w:t>乙方或其人員犯政府採購法第</w:t>
      </w:r>
      <w:r w:rsidR="004A5A6E" w:rsidRPr="00E41AC5">
        <w:rPr>
          <w:rFonts w:hint="eastAsia"/>
          <w:szCs w:val="28"/>
        </w:rPr>
        <w:t>87</w:t>
      </w:r>
      <w:r w:rsidR="004A5A6E" w:rsidRPr="00E41AC5">
        <w:rPr>
          <w:rFonts w:hint="eastAsia"/>
          <w:szCs w:val="28"/>
        </w:rPr>
        <w:t>條至第</w:t>
      </w:r>
      <w:r w:rsidR="004A5A6E" w:rsidRPr="00E41AC5">
        <w:rPr>
          <w:rFonts w:hint="eastAsia"/>
          <w:szCs w:val="28"/>
        </w:rPr>
        <w:t>92</w:t>
      </w:r>
      <w:r w:rsidR="004A5A6E" w:rsidRPr="00E41AC5">
        <w:rPr>
          <w:rFonts w:hint="eastAsia"/>
          <w:szCs w:val="28"/>
        </w:rPr>
        <w:t>條之罪，經判決有罪確定者。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六</w:t>
      </w:r>
      <w:r w:rsidRPr="00E41AC5">
        <w:rPr>
          <w:rFonts w:hint="eastAsia"/>
          <w:szCs w:val="28"/>
        </w:rPr>
        <w:t>）因可歸責於乙方之事由，致延誤履約期限，情節重大者。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七</w:t>
      </w:r>
      <w:r w:rsidRPr="00E41AC5">
        <w:rPr>
          <w:rFonts w:hint="eastAsia"/>
          <w:szCs w:val="28"/>
        </w:rPr>
        <w:t>）偽造或變造契約或履約相關文件</w:t>
      </w:r>
      <w:r w:rsidR="008818F5" w:rsidRPr="00E41AC5">
        <w:rPr>
          <w:rFonts w:hint="eastAsia"/>
          <w:szCs w:val="28"/>
        </w:rPr>
        <w:t>，</w:t>
      </w:r>
      <w:r w:rsidRPr="00E41AC5">
        <w:rPr>
          <w:rFonts w:hint="eastAsia"/>
          <w:szCs w:val="28"/>
        </w:rPr>
        <w:t>經查明屬實者。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八</w:t>
      </w:r>
      <w:r w:rsidRPr="00E41AC5">
        <w:rPr>
          <w:rFonts w:hint="eastAsia"/>
          <w:szCs w:val="28"/>
        </w:rPr>
        <w:t>）擅自減省工料情節重大者。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九</w:t>
      </w:r>
      <w:r w:rsidRPr="00E41AC5">
        <w:rPr>
          <w:rFonts w:hint="eastAsia"/>
          <w:szCs w:val="28"/>
        </w:rPr>
        <w:t>）無正當理由而不履行契約者。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十</w:t>
      </w:r>
      <w:r w:rsidRPr="00E41AC5">
        <w:rPr>
          <w:rFonts w:hint="eastAsia"/>
          <w:szCs w:val="28"/>
        </w:rPr>
        <w:t>）</w:t>
      </w:r>
      <w:r w:rsidR="008818F5" w:rsidRPr="00E41AC5">
        <w:rPr>
          <w:rFonts w:hint="eastAsia"/>
          <w:szCs w:val="28"/>
        </w:rPr>
        <w:t>審查、</w:t>
      </w:r>
      <w:r w:rsidRPr="00E41AC5">
        <w:rPr>
          <w:rFonts w:hint="eastAsia"/>
          <w:szCs w:val="28"/>
        </w:rPr>
        <w:t>查驗或驗收不合格，且未於通知期限內依規定辦理者。</w:t>
      </w:r>
    </w:p>
    <w:p w:rsidR="004A5A6E" w:rsidRPr="00E41AC5" w:rsidRDefault="004A5A6E" w:rsidP="00E41AC5">
      <w:pPr>
        <w:ind w:leftChars="114" w:left="879" w:hangingChars="200" w:hanging="560"/>
        <w:rPr>
          <w:szCs w:val="28"/>
        </w:rPr>
      </w:pPr>
      <w:r w:rsidRPr="00E41AC5">
        <w:rPr>
          <w:rFonts w:hint="eastAsia"/>
          <w:szCs w:val="28"/>
        </w:rPr>
        <w:t>（</w:t>
      </w:r>
      <w:r w:rsidR="008818F5" w:rsidRPr="00E41AC5">
        <w:rPr>
          <w:rFonts w:hint="eastAsia"/>
          <w:szCs w:val="28"/>
        </w:rPr>
        <w:t>十一</w:t>
      </w:r>
      <w:r w:rsidRPr="00E41AC5">
        <w:rPr>
          <w:rFonts w:hint="eastAsia"/>
          <w:szCs w:val="28"/>
        </w:rPr>
        <w:t>）有破產或其他重大情事，致無法繼續履約者。</w:t>
      </w:r>
    </w:p>
    <w:p w:rsidR="004A5A6E" w:rsidRPr="00E41AC5" w:rsidRDefault="004A5A6E" w:rsidP="00E41AC5">
      <w:pPr>
        <w:ind w:leftChars="114" w:left="879" w:hangingChars="200" w:hanging="560"/>
        <w:rPr>
          <w:szCs w:val="28"/>
        </w:rPr>
      </w:pPr>
      <w:r w:rsidRPr="00E41AC5">
        <w:rPr>
          <w:rFonts w:hint="eastAsia"/>
          <w:szCs w:val="28"/>
        </w:rPr>
        <w:t>（十</w:t>
      </w:r>
      <w:r w:rsidR="008818F5" w:rsidRPr="00E41AC5">
        <w:rPr>
          <w:rFonts w:hint="eastAsia"/>
          <w:szCs w:val="28"/>
        </w:rPr>
        <w:t>二</w:t>
      </w:r>
      <w:r w:rsidRPr="00E41AC5">
        <w:rPr>
          <w:rFonts w:hint="eastAsia"/>
          <w:szCs w:val="28"/>
        </w:rPr>
        <w:t>）</w:t>
      </w:r>
      <w:r w:rsidR="008047F2" w:rsidRPr="00E41AC5">
        <w:rPr>
          <w:rFonts w:hint="eastAsia"/>
          <w:szCs w:val="28"/>
        </w:rPr>
        <w:t>乙方</w:t>
      </w:r>
      <w:r w:rsidR="008047F2" w:rsidRPr="00E41AC5">
        <w:rPr>
          <w:rFonts w:ascii="標楷體" w:hint="eastAsia"/>
          <w:szCs w:val="28"/>
        </w:rPr>
        <w:t>未依契約規定履約，自接獲機關書面通知之次日起10日內或書面通知所載較長期限內，仍未改善者</w:t>
      </w:r>
      <w:r w:rsidRPr="00E41AC5">
        <w:rPr>
          <w:rFonts w:hint="eastAsia"/>
          <w:szCs w:val="28"/>
        </w:rPr>
        <w:t>。</w:t>
      </w:r>
    </w:p>
    <w:p w:rsidR="002C1636" w:rsidRPr="00E41AC5" w:rsidRDefault="004A5A6E" w:rsidP="00E41AC5">
      <w:pPr>
        <w:ind w:leftChars="114" w:left="879" w:hangingChars="200" w:hanging="560"/>
        <w:rPr>
          <w:szCs w:val="28"/>
        </w:rPr>
      </w:pPr>
      <w:r w:rsidRPr="00E41AC5">
        <w:rPr>
          <w:rFonts w:hint="eastAsia"/>
          <w:szCs w:val="28"/>
        </w:rPr>
        <w:t>（十</w:t>
      </w:r>
      <w:r w:rsidR="002C1636" w:rsidRPr="00E41AC5">
        <w:rPr>
          <w:rFonts w:hint="eastAsia"/>
          <w:szCs w:val="28"/>
        </w:rPr>
        <w:t>三</w:t>
      </w:r>
      <w:r w:rsidRPr="00E41AC5">
        <w:rPr>
          <w:rFonts w:hint="eastAsia"/>
          <w:szCs w:val="28"/>
        </w:rPr>
        <w:t>）</w:t>
      </w:r>
      <w:r w:rsidR="002C1636" w:rsidRPr="00E41AC5">
        <w:rPr>
          <w:rFonts w:ascii="標楷體" w:hAnsi="標楷體" w:hint="eastAsia"/>
          <w:bCs/>
          <w:szCs w:val="28"/>
        </w:rPr>
        <w:t>違反本契約第8條第1</w:t>
      </w:r>
      <w:r w:rsidR="00087800" w:rsidRPr="00E41AC5">
        <w:rPr>
          <w:rFonts w:ascii="標楷體" w:hAnsi="標楷體" w:hint="eastAsia"/>
          <w:bCs/>
          <w:szCs w:val="28"/>
        </w:rPr>
        <w:t>6</w:t>
      </w:r>
      <w:r w:rsidR="002C1636" w:rsidRPr="00E41AC5">
        <w:rPr>
          <w:rFonts w:ascii="標楷體" w:hAnsi="標楷體" w:hint="eastAsia"/>
          <w:bCs/>
          <w:szCs w:val="28"/>
        </w:rPr>
        <w:t>款第1目至第3目情形之一，經甲方通知改正而未改正，情節重大者。</w:t>
      </w:r>
    </w:p>
    <w:p w:rsidR="004A5A6E" w:rsidRPr="00E41AC5" w:rsidRDefault="002C1636" w:rsidP="00E41AC5">
      <w:pPr>
        <w:ind w:leftChars="114" w:left="879" w:hangingChars="200" w:hanging="560"/>
        <w:rPr>
          <w:szCs w:val="28"/>
        </w:rPr>
      </w:pPr>
      <w:r w:rsidRPr="00E41AC5">
        <w:rPr>
          <w:rFonts w:hint="eastAsia"/>
          <w:szCs w:val="28"/>
        </w:rPr>
        <w:t>（十四）</w:t>
      </w:r>
      <w:r w:rsidR="004A5A6E" w:rsidRPr="00E41AC5">
        <w:rPr>
          <w:rFonts w:hint="eastAsia"/>
          <w:szCs w:val="28"/>
        </w:rPr>
        <w:t>契約規定之其他情形。</w:t>
      </w:r>
    </w:p>
    <w:p w:rsidR="004A5A6E" w:rsidRPr="00E41AC5" w:rsidRDefault="00730915" w:rsidP="004A5A6E">
      <w:pPr>
        <w:numPr>
          <w:ilvl w:val="1"/>
          <w:numId w:val="1"/>
        </w:numPr>
        <w:tabs>
          <w:tab w:val="clear" w:pos="960"/>
          <w:tab w:val="num" w:pos="540"/>
        </w:tabs>
        <w:ind w:left="540" w:hanging="540"/>
        <w:rPr>
          <w:szCs w:val="28"/>
        </w:rPr>
      </w:pPr>
      <w:r w:rsidRPr="00E41AC5">
        <w:rPr>
          <w:rFonts w:hint="eastAsia"/>
          <w:szCs w:val="28"/>
        </w:rPr>
        <w:t>甲方</w:t>
      </w:r>
      <w:r w:rsidR="004A5A6E" w:rsidRPr="00E41AC5">
        <w:rPr>
          <w:rFonts w:hint="eastAsia"/>
          <w:szCs w:val="28"/>
        </w:rPr>
        <w:t>未以書面通知乙方終止或解除契約者，乙方仍應依契約規定繼續履約。</w:t>
      </w:r>
    </w:p>
    <w:p w:rsidR="004A5A6E" w:rsidRPr="00E41AC5" w:rsidRDefault="004A5A6E" w:rsidP="004A5A6E">
      <w:pPr>
        <w:numPr>
          <w:ilvl w:val="1"/>
          <w:numId w:val="1"/>
        </w:numPr>
        <w:tabs>
          <w:tab w:val="clear" w:pos="960"/>
          <w:tab w:val="num" w:pos="540"/>
        </w:tabs>
        <w:ind w:left="540" w:hanging="540"/>
        <w:rPr>
          <w:szCs w:val="28"/>
        </w:rPr>
      </w:pPr>
      <w:r w:rsidRPr="00E41AC5">
        <w:rPr>
          <w:rFonts w:hint="eastAsia"/>
          <w:szCs w:val="28"/>
        </w:rPr>
        <w:t>如終止契約或解除契約，</w:t>
      </w:r>
      <w:r w:rsidR="00730915" w:rsidRPr="00E41AC5">
        <w:rPr>
          <w:rFonts w:hint="eastAsia"/>
          <w:szCs w:val="28"/>
        </w:rPr>
        <w:t>甲方</w:t>
      </w:r>
      <w:r w:rsidRPr="00E41AC5">
        <w:rPr>
          <w:rFonts w:hint="eastAsia"/>
          <w:szCs w:val="28"/>
        </w:rPr>
        <w:t>將不予發還履約保證金，並取消終止後之一切付款，乙方並應賠償</w:t>
      </w:r>
      <w:r w:rsidR="006D4B73" w:rsidRPr="00E41AC5">
        <w:rPr>
          <w:rFonts w:hint="eastAsia"/>
          <w:szCs w:val="28"/>
        </w:rPr>
        <w:t>甲方</w:t>
      </w:r>
      <w:r w:rsidRPr="00E41AC5">
        <w:rPr>
          <w:rFonts w:hint="eastAsia"/>
          <w:szCs w:val="28"/>
        </w:rPr>
        <w:t>因而發生之費用及損失。</w:t>
      </w:r>
    </w:p>
    <w:p w:rsidR="00D36AB4" w:rsidRPr="00E41AC5" w:rsidRDefault="00D36AB4" w:rsidP="00D36AB4">
      <w:pPr>
        <w:numPr>
          <w:ilvl w:val="0"/>
          <w:numId w:val="1"/>
        </w:numPr>
        <w:rPr>
          <w:szCs w:val="28"/>
          <w:shd w:val="pct15" w:color="auto" w:fill="FFFFFF"/>
        </w:rPr>
      </w:pPr>
      <w:r w:rsidRPr="00E41AC5">
        <w:rPr>
          <w:rFonts w:hint="eastAsia"/>
          <w:szCs w:val="28"/>
          <w:shd w:val="pct15" w:color="auto" w:fill="FFFFFF"/>
        </w:rPr>
        <w:t>罰則</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如不履行本契約，或未能遵守契約規定派遣服務人員而其理由並非人力不可抗拒者，或派駐人員或代理人員未依約定時限向指定地點完成報到服勤，或派駐人員請假、離職時未指派具備資格條件之人員代理，均以違約論，除扣減當日服務費外，嚴重影響公務者，並得終止或解除契約。</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乙方逾期派遣人員之次數合計超過</w:t>
      </w:r>
      <w:r w:rsidRPr="00E41AC5">
        <w:rPr>
          <w:rFonts w:hint="eastAsia"/>
          <w:szCs w:val="28"/>
        </w:rPr>
        <w:t>5</w:t>
      </w:r>
      <w:r w:rsidRPr="00E41AC5">
        <w:rPr>
          <w:rFonts w:hint="eastAsia"/>
          <w:szCs w:val="28"/>
        </w:rPr>
        <w:t>次（含）以上者，將依政府採購法第</w:t>
      </w:r>
      <w:r w:rsidRPr="00E41AC5">
        <w:rPr>
          <w:rFonts w:hint="eastAsia"/>
          <w:szCs w:val="28"/>
        </w:rPr>
        <w:t>101</w:t>
      </w:r>
      <w:r w:rsidRPr="00E41AC5">
        <w:rPr>
          <w:rFonts w:hint="eastAsia"/>
          <w:szCs w:val="28"/>
        </w:rPr>
        <w:t>條第</w:t>
      </w:r>
      <w:r w:rsidRPr="00E41AC5">
        <w:rPr>
          <w:rFonts w:hint="eastAsia"/>
          <w:szCs w:val="28"/>
        </w:rPr>
        <w:t>1</w:t>
      </w:r>
      <w:r w:rsidRPr="00E41AC5">
        <w:rPr>
          <w:rFonts w:hint="eastAsia"/>
          <w:szCs w:val="28"/>
        </w:rPr>
        <w:t>項第</w:t>
      </w:r>
      <w:r w:rsidRPr="00E41AC5">
        <w:rPr>
          <w:rFonts w:hint="eastAsia"/>
          <w:szCs w:val="28"/>
        </w:rPr>
        <w:t>10</w:t>
      </w:r>
      <w:r w:rsidRPr="00E41AC5">
        <w:rPr>
          <w:rFonts w:hint="eastAsia"/>
          <w:szCs w:val="28"/>
        </w:rPr>
        <w:t>款及第</w:t>
      </w:r>
      <w:r w:rsidRPr="00E41AC5">
        <w:rPr>
          <w:rFonts w:hint="eastAsia"/>
          <w:szCs w:val="28"/>
        </w:rPr>
        <w:t>102</w:t>
      </w:r>
      <w:r w:rsidRPr="00E41AC5">
        <w:rPr>
          <w:rFonts w:hint="eastAsia"/>
          <w:szCs w:val="28"/>
        </w:rPr>
        <w:t>、</w:t>
      </w:r>
      <w:r w:rsidRPr="00E41AC5">
        <w:rPr>
          <w:rFonts w:hint="eastAsia"/>
          <w:szCs w:val="28"/>
        </w:rPr>
        <w:t>103</w:t>
      </w:r>
      <w:r w:rsidRPr="00E41AC5">
        <w:rPr>
          <w:rFonts w:hint="eastAsia"/>
          <w:szCs w:val="28"/>
        </w:rPr>
        <w:t>條規定辦理。</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乙方派駐人員或其代理人員應於指定服務時間內到勤，如有遲到、早退情形，每人每次扣罰新臺幣</w:t>
      </w:r>
      <w:r w:rsidRPr="00E41AC5">
        <w:rPr>
          <w:rFonts w:hint="eastAsia"/>
          <w:szCs w:val="28"/>
        </w:rPr>
        <w:t>200</w:t>
      </w:r>
      <w:r w:rsidRPr="00E41AC5">
        <w:rPr>
          <w:rFonts w:hint="eastAsia"/>
          <w:szCs w:val="28"/>
        </w:rPr>
        <w:t>元。乙方派駐人員每月遲到、早退及缺勤次數合計超過</w:t>
      </w:r>
      <w:r w:rsidRPr="00E41AC5">
        <w:rPr>
          <w:rFonts w:hint="eastAsia"/>
          <w:szCs w:val="28"/>
        </w:rPr>
        <w:t>2</w:t>
      </w:r>
      <w:r w:rsidRPr="00E41AC5">
        <w:rPr>
          <w:rFonts w:hint="eastAsia"/>
          <w:szCs w:val="28"/>
        </w:rPr>
        <w:t>次（含）以上者，</w:t>
      </w:r>
      <w:r w:rsidR="00875537" w:rsidRPr="00E41AC5">
        <w:rPr>
          <w:rFonts w:hint="eastAsia"/>
          <w:szCs w:val="28"/>
        </w:rPr>
        <w:t>甲方</w:t>
      </w:r>
      <w:r w:rsidRPr="00E41AC5">
        <w:rPr>
          <w:rFonts w:hint="eastAsia"/>
          <w:szCs w:val="28"/>
        </w:rPr>
        <w:t>除得要求乙方更換派駐人員外，如每月遲到、早退及缺勤次數合計超過</w:t>
      </w:r>
      <w:r w:rsidRPr="00E41AC5">
        <w:rPr>
          <w:rFonts w:hint="eastAsia"/>
          <w:szCs w:val="28"/>
        </w:rPr>
        <w:t>10</w:t>
      </w:r>
      <w:r w:rsidRPr="00E41AC5">
        <w:rPr>
          <w:rFonts w:hint="eastAsia"/>
          <w:szCs w:val="28"/>
        </w:rPr>
        <w:t>次（含）以上者並將依政府採購法第</w:t>
      </w:r>
      <w:r w:rsidRPr="00E41AC5">
        <w:rPr>
          <w:rFonts w:hint="eastAsia"/>
          <w:szCs w:val="28"/>
        </w:rPr>
        <w:t>101</w:t>
      </w:r>
      <w:r w:rsidRPr="00E41AC5">
        <w:rPr>
          <w:rFonts w:hint="eastAsia"/>
          <w:szCs w:val="28"/>
        </w:rPr>
        <w:t>條第</w:t>
      </w:r>
      <w:r w:rsidRPr="00E41AC5">
        <w:rPr>
          <w:rFonts w:hint="eastAsia"/>
          <w:szCs w:val="28"/>
        </w:rPr>
        <w:t>1</w:t>
      </w:r>
      <w:r w:rsidRPr="00E41AC5">
        <w:rPr>
          <w:rFonts w:hint="eastAsia"/>
          <w:szCs w:val="28"/>
        </w:rPr>
        <w:t>項第</w:t>
      </w:r>
      <w:r w:rsidRPr="00E41AC5">
        <w:rPr>
          <w:rFonts w:hint="eastAsia"/>
          <w:szCs w:val="28"/>
        </w:rPr>
        <w:t>10</w:t>
      </w:r>
      <w:r w:rsidRPr="00E41AC5">
        <w:rPr>
          <w:rFonts w:hint="eastAsia"/>
          <w:szCs w:val="28"/>
        </w:rPr>
        <w:t>款及第</w:t>
      </w:r>
      <w:r w:rsidRPr="00E41AC5">
        <w:rPr>
          <w:rFonts w:hint="eastAsia"/>
          <w:szCs w:val="28"/>
        </w:rPr>
        <w:t>102</w:t>
      </w:r>
      <w:r w:rsidRPr="00E41AC5">
        <w:rPr>
          <w:rFonts w:hint="eastAsia"/>
          <w:szCs w:val="28"/>
        </w:rPr>
        <w:t>、</w:t>
      </w:r>
      <w:r w:rsidRPr="00E41AC5">
        <w:rPr>
          <w:rFonts w:hint="eastAsia"/>
          <w:szCs w:val="28"/>
        </w:rPr>
        <w:t>103</w:t>
      </w:r>
      <w:r w:rsidRPr="00E41AC5">
        <w:rPr>
          <w:rFonts w:hint="eastAsia"/>
          <w:szCs w:val="28"/>
        </w:rPr>
        <w:t>條規定辦理。</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乙方派駐人員每月每人如有忘記刷卡</w:t>
      </w:r>
      <w:r w:rsidR="00042A2C" w:rsidRPr="00E41AC5">
        <w:rPr>
          <w:rFonts w:hint="eastAsia"/>
          <w:szCs w:val="28"/>
        </w:rPr>
        <w:t>或</w:t>
      </w:r>
      <w:r w:rsidRPr="00E41AC5">
        <w:rPr>
          <w:rFonts w:hint="eastAsia"/>
          <w:szCs w:val="28"/>
        </w:rPr>
        <w:t>簽到退情形逾越</w:t>
      </w:r>
      <w:r w:rsidRPr="00E41AC5">
        <w:rPr>
          <w:rFonts w:hint="eastAsia"/>
          <w:szCs w:val="28"/>
        </w:rPr>
        <w:t>2</w:t>
      </w:r>
      <w:r w:rsidRPr="00E41AC5">
        <w:rPr>
          <w:rFonts w:hint="eastAsia"/>
          <w:szCs w:val="28"/>
        </w:rPr>
        <w:t>次者，自第</w:t>
      </w:r>
      <w:r w:rsidRPr="00E41AC5">
        <w:rPr>
          <w:rFonts w:hint="eastAsia"/>
          <w:szCs w:val="28"/>
        </w:rPr>
        <w:t>3</w:t>
      </w:r>
      <w:r w:rsidRPr="00E41AC5">
        <w:rPr>
          <w:rFonts w:hint="eastAsia"/>
          <w:szCs w:val="28"/>
        </w:rPr>
        <w:t>次起，每次扣罰新臺幣</w:t>
      </w:r>
      <w:r w:rsidRPr="00E41AC5">
        <w:rPr>
          <w:rFonts w:hint="eastAsia"/>
          <w:szCs w:val="28"/>
        </w:rPr>
        <w:t>200</w:t>
      </w:r>
      <w:r w:rsidRPr="00E41AC5">
        <w:rPr>
          <w:rFonts w:hint="eastAsia"/>
          <w:szCs w:val="28"/>
        </w:rPr>
        <w:t>元。</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乙方未依契約規定，經</w:t>
      </w:r>
      <w:r w:rsidR="00F43036" w:rsidRPr="00E41AC5">
        <w:rPr>
          <w:rFonts w:hint="eastAsia"/>
          <w:szCs w:val="28"/>
        </w:rPr>
        <w:t>甲方</w:t>
      </w:r>
      <w:r w:rsidRPr="00E41AC5">
        <w:rPr>
          <w:rFonts w:hint="eastAsia"/>
          <w:szCs w:val="28"/>
        </w:rPr>
        <w:t>以書面通知</w:t>
      </w:r>
      <w:r w:rsidRPr="00E41AC5">
        <w:rPr>
          <w:rFonts w:hint="eastAsia"/>
          <w:szCs w:val="28"/>
        </w:rPr>
        <w:t>1</w:t>
      </w:r>
      <w:r w:rsidRPr="00E41AC5">
        <w:rPr>
          <w:rFonts w:hint="eastAsia"/>
          <w:szCs w:val="28"/>
        </w:rPr>
        <w:t>次未予改善者，於第</w:t>
      </w:r>
      <w:r w:rsidRPr="00E41AC5">
        <w:rPr>
          <w:rFonts w:hint="eastAsia"/>
          <w:szCs w:val="28"/>
        </w:rPr>
        <w:t>2</w:t>
      </w:r>
      <w:r w:rsidRPr="00E41AC5">
        <w:rPr>
          <w:rFonts w:hint="eastAsia"/>
          <w:szCs w:val="28"/>
        </w:rPr>
        <w:t>次書面通知起，每書面通知</w:t>
      </w:r>
      <w:r w:rsidRPr="00E41AC5">
        <w:rPr>
          <w:rFonts w:hint="eastAsia"/>
          <w:szCs w:val="28"/>
        </w:rPr>
        <w:t>1</w:t>
      </w:r>
      <w:r w:rsidRPr="00E41AC5">
        <w:rPr>
          <w:rFonts w:hint="eastAsia"/>
          <w:szCs w:val="28"/>
        </w:rPr>
        <w:t>次，</w:t>
      </w:r>
      <w:r w:rsidR="00F43036" w:rsidRPr="00E41AC5">
        <w:rPr>
          <w:rFonts w:hint="eastAsia"/>
          <w:szCs w:val="28"/>
        </w:rPr>
        <w:t>甲方</w:t>
      </w:r>
      <w:r w:rsidRPr="00E41AC5">
        <w:rPr>
          <w:rFonts w:hint="eastAsia"/>
          <w:szCs w:val="28"/>
        </w:rPr>
        <w:t>將自當月應付服務費用總金額中扣罰</w:t>
      </w:r>
      <w:r w:rsidRPr="00E41AC5">
        <w:rPr>
          <w:rFonts w:hint="eastAsia"/>
          <w:szCs w:val="28"/>
        </w:rPr>
        <w:t>3%</w:t>
      </w:r>
      <w:r w:rsidRPr="00E41AC5">
        <w:rPr>
          <w:rFonts w:hint="eastAsia"/>
          <w:szCs w:val="28"/>
        </w:rPr>
        <w:t>，作為懲罰性違約金並自應付予乙方之價金中扣抵。</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凡可歸責於乙方之事由而經</w:t>
      </w:r>
      <w:r w:rsidR="00F43036" w:rsidRPr="00E41AC5">
        <w:rPr>
          <w:rFonts w:hint="eastAsia"/>
          <w:szCs w:val="28"/>
        </w:rPr>
        <w:t>甲方</w:t>
      </w:r>
      <w:r w:rsidRPr="00E41AC5">
        <w:rPr>
          <w:rFonts w:hint="eastAsia"/>
          <w:szCs w:val="28"/>
        </w:rPr>
        <w:t>終止或解除契約者，除沒收乙方所繳履約保證金外，並按採購法第</w:t>
      </w:r>
      <w:r w:rsidRPr="00E41AC5">
        <w:rPr>
          <w:rFonts w:hint="eastAsia"/>
          <w:szCs w:val="28"/>
        </w:rPr>
        <w:t>101</w:t>
      </w:r>
      <w:r w:rsidRPr="00E41AC5">
        <w:rPr>
          <w:rFonts w:hint="eastAsia"/>
          <w:szCs w:val="28"/>
        </w:rPr>
        <w:t>條～</w:t>
      </w:r>
      <w:r w:rsidRPr="00E41AC5">
        <w:rPr>
          <w:rFonts w:hint="eastAsia"/>
          <w:szCs w:val="28"/>
        </w:rPr>
        <w:t>103</w:t>
      </w:r>
      <w:r w:rsidRPr="00E41AC5">
        <w:rPr>
          <w:rFonts w:hint="eastAsia"/>
          <w:szCs w:val="28"/>
        </w:rPr>
        <w:t>條相關規定辦理。</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乙方如因非人力所可抗拒之天災人禍或非可歸責於乙方之事由，而致未能在期限內派遣人力申請延期暨免罰時，應檢具所在地主管官署發給之證明文件或相關事證始予受理。</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乙方對</w:t>
      </w:r>
      <w:r w:rsidR="00F43036" w:rsidRPr="00E41AC5">
        <w:rPr>
          <w:rFonts w:hint="eastAsia"/>
          <w:szCs w:val="28"/>
        </w:rPr>
        <w:t>甲方</w:t>
      </w:r>
      <w:r w:rsidRPr="00E41AC5">
        <w:rPr>
          <w:rFonts w:hint="eastAsia"/>
          <w:szCs w:val="28"/>
        </w:rPr>
        <w:t>承辦人員不得給予期約、賄賂、佣金、比例金、仲介費、後謝金、回扣、招待或其他利益之饋贈，違反上述規定者，</w:t>
      </w:r>
      <w:r w:rsidR="00042A2C" w:rsidRPr="00E41AC5">
        <w:rPr>
          <w:rFonts w:hint="eastAsia"/>
          <w:szCs w:val="28"/>
        </w:rPr>
        <w:t>甲方</w:t>
      </w:r>
      <w:r w:rsidRPr="00E41AC5">
        <w:rPr>
          <w:rFonts w:hint="eastAsia"/>
          <w:szCs w:val="28"/>
        </w:rPr>
        <w:t>得終止或解除契約並沒收履約保證金，如</w:t>
      </w:r>
      <w:r w:rsidR="00CF7253" w:rsidRPr="00E41AC5">
        <w:rPr>
          <w:rFonts w:hint="eastAsia"/>
          <w:szCs w:val="28"/>
        </w:rPr>
        <w:t>甲方</w:t>
      </w:r>
      <w:r w:rsidRPr="00E41AC5">
        <w:rPr>
          <w:rFonts w:hint="eastAsia"/>
          <w:szCs w:val="28"/>
        </w:rPr>
        <w:t>因此項行為受有損失，乙方應負賠償責任及受法律上之處分。</w:t>
      </w:r>
    </w:p>
    <w:p w:rsidR="00397AC6" w:rsidRPr="00E41AC5" w:rsidRDefault="00397AC6" w:rsidP="00397AC6">
      <w:pPr>
        <w:numPr>
          <w:ilvl w:val="1"/>
          <w:numId w:val="1"/>
        </w:numPr>
        <w:tabs>
          <w:tab w:val="clear" w:pos="960"/>
          <w:tab w:val="num" w:pos="540"/>
        </w:tabs>
        <w:ind w:left="540" w:hanging="540"/>
        <w:rPr>
          <w:szCs w:val="28"/>
        </w:rPr>
      </w:pPr>
      <w:r w:rsidRPr="00E41AC5">
        <w:rPr>
          <w:rFonts w:hint="eastAsia"/>
          <w:szCs w:val="28"/>
        </w:rPr>
        <w:t>依政府採購法第</w:t>
      </w:r>
      <w:r w:rsidRPr="00E41AC5">
        <w:rPr>
          <w:rFonts w:hint="eastAsia"/>
          <w:szCs w:val="28"/>
        </w:rPr>
        <w:t>98</w:t>
      </w:r>
      <w:r w:rsidRPr="00E41AC5">
        <w:rPr>
          <w:rFonts w:hint="eastAsia"/>
          <w:szCs w:val="28"/>
        </w:rPr>
        <w:t>條規定，乙方如未依規定僱足身心障礙者及原住民人數者，應依僱用人數不足情形，分別向所在地之直轄市或縣（市）勞工主管機關設立之身心障礙者就業基金專戶，及原住民族綜合發展基金專戶【專戶為：行政院原住民委員會設於台灣銀行營業部（二）之帳號</w:t>
      </w:r>
      <w:r w:rsidRPr="00E41AC5">
        <w:rPr>
          <w:rFonts w:hint="eastAsia"/>
          <w:szCs w:val="28"/>
        </w:rPr>
        <w:t>007036070022</w:t>
      </w:r>
      <w:r w:rsidRPr="00E41AC5">
        <w:rPr>
          <w:rFonts w:hint="eastAsia"/>
          <w:szCs w:val="28"/>
        </w:rPr>
        <w:t>】繳納代金。</w:t>
      </w:r>
    </w:p>
    <w:p w:rsidR="00D36AB4" w:rsidRPr="00E41AC5" w:rsidRDefault="00D36AB4" w:rsidP="00D36AB4">
      <w:pPr>
        <w:numPr>
          <w:ilvl w:val="0"/>
          <w:numId w:val="1"/>
        </w:numPr>
        <w:rPr>
          <w:szCs w:val="28"/>
          <w:shd w:val="pct15" w:color="auto" w:fill="FFFFFF"/>
        </w:rPr>
      </w:pPr>
      <w:r w:rsidRPr="00E41AC5">
        <w:rPr>
          <w:rFonts w:hint="eastAsia"/>
          <w:szCs w:val="28"/>
          <w:shd w:val="pct15" w:color="auto" w:fill="FFFFFF"/>
        </w:rPr>
        <w:t>其他未載明之事項，悉依本國法令辦理或雙方協議另行訂定之。</w:t>
      </w:r>
    </w:p>
    <w:p w:rsidR="00D36AB4" w:rsidRPr="00E41AC5" w:rsidRDefault="00D36AB4" w:rsidP="00D36AB4">
      <w:pPr>
        <w:rPr>
          <w:szCs w:val="28"/>
        </w:rPr>
      </w:pPr>
    </w:p>
    <w:sectPr w:rsidR="00D36AB4" w:rsidRPr="00E41AC5" w:rsidSect="003D2B9D">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0B" w:rsidRDefault="0045120B">
      <w:r>
        <w:separator/>
      </w:r>
    </w:p>
  </w:endnote>
  <w:endnote w:type="continuationSeparator" w:id="0">
    <w:p w:rsidR="0045120B" w:rsidRDefault="0045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26" w:rsidRDefault="003D2B9D" w:rsidP="00DA64D0">
    <w:pPr>
      <w:pStyle w:val="a3"/>
      <w:framePr w:wrap="around" w:vAnchor="text" w:hAnchor="margin" w:xAlign="center" w:y="1"/>
      <w:rPr>
        <w:rStyle w:val="a4"/>
      </w:rPr>
    </w:pPr>
    <w:r>
      <w:rPr>
        <w:rStyle w:val="a4"/>
      </w:rPr>
      <w:fldChar w:fldCharType="begin"/>
    </w:r>
    <w:r w:rsidR="00176B26">
      <w:rPr>
        <w:rStyle w:val="a4"/>
      </w:rPr>
      <w:instrText xml:space="preserve">PAGE  </w:instrText>
    </w:r>
    <w:r>
      <w:rPr>
        <w:rStyle w:val="a4"/>
      </w:rPr>
      <w:fldChar w:fldCharType="end"/>
    </w:r>
  </w:p>
  <w:p w:rsidR="00176B26" w:rsidRDefault="00176B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26" w:rsidRDefault="003D2B9D" w:rsidP="00DA64D0">
    <w:pPr>
      <w:pStyle w:val="a3"/>
      <w:framePr w:wrap="around" w:vAnchor="text" w:hAnchor="margin" w:xAlign="center" w:y="1"/>
      <w:rPr>
        <w:rStyle w:val="a4"/>
      </w:rPr>
    </w:pPr>
    <w:r>
      <w:rPr>
        <w:rStyle w:val="a4"/>
      </w:rPr>
      <w:fldChar w:fldCharType="begin"/>
    </w:r>
    <w:r w:rsidR="00176B26">
      <w:rPr>
        <w:rStyle w:val="a4"/>
      </w:rPr>
      <w:instrText xml:space="preserve">PAGE  </w:instrText>
    </w:r>
    <w:r>
      <w:rPr>
        <w:rStyle w:val="a4"/>
      </w:rPr>
      <w:fldChar w:fldCharType="separate"/>
    </w:r>
    <w:r w:rsidR="00451932">
      <w:rPr>
        <w:rStyle w:val="a4"/>
        <w:noProof/>
      </w:rPr>
      <w:t>1</w:t>
    </w:r>
    <w:r>
      <w:rPr>
        <w:rStyle w:val="a4"/>
      </w:rPr>
      <w:fldChar w:fldCharType="end"/>
    </w:r>
  </w:p>
  <w:p w:rsidR="00176B26" w:rsidRDefault="00176B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0B" w:rsidRDefault="0045120B">
      <w:r>
        <w:separator/>
      </w:r>
    </w:p>
  </w:footnote>
  <w:footnote w:type="continuationSeparator" w:id="0">
    <w:p w:rsidR="0045120B" w:rsidRDefault="00451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769"/>
    <w:multiLevelType w:val="hybridMultilevel"/>
    <w:tmpl w:val="B678ACFC"/>
    <w:lvl w:ilvl="0" w:tplc="C152DA4C">
      <w:start w:val="1"/>
      <w:numFmt w:val="taiwaneseCountingThousand"/>
      <w:lvlText w:val="（%1）"/>
      <w:lvlJc w:val="left"/>
      <w:pPr>
        <w:tabs>
          <w:tab w:val="num" w:pos="1640"/>
        </w:tabs>
        <w:ind w:left="1134" w:hanging="574"/>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A92192"/>
    <w:multiLevelType w:val="multilevel"/>
    <w:tmpl w:val="3DB0E248"/>
    <w:lvl w:ilvl="0">
      <w:start w:val="1"/>
      <w:numFmt w:val="taiwaneseCountingThousand"/>
      <w:suff w:val="nothing"/>
      <w:lvlText w:val="%1、"/>
      <w:lvlJc w:val="left"/>
      <w:pPr>
        <w:ind w:left="0" w:firstLine="0"/>
      </w:pPr>
      <w:rPr>
        <w:rFonts w:hint="eastAsia"/>
      </w:rPr>
    </w:lvl>
    <w:lvl w:ilvl="1">
      <w:start w:val="1"/>
      <w:numFmt w:val="none"/>
      <w:lvlText w:val=""/>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40FA753C"/>
    <w:multiLevelType w:val="multilevel"/>
    <w:tmpl w:val="812AB12C"/>
    <w:lvl w:ilvl="0">
      <w:start w:val="1"/>
      <w:numFmt w:val="ideographLegalTraditional"/>
      <w:lvlText w:val="%1、"/>
      <w:lvlJc w:val="left"/>
      <w:pPr>
        <w:tabs>
          <w:tab w:val="num" w:pos="720"/>
        </w:tabs>
        <w:ind w:left="720" w:hanging="720"/>
      </w:pPr>
      <w:rPr>
        <w:rFonts w:hint="default"/>
      </w:rPr>
    </w:lvl>
    <w:lvl w:ilvl="1">
      <w:start w:val="1"/>
      <w:numFmt w:val="ideographDigit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9EC176B"/>
    <w:multiLevelType w:val="hybridMultilevel"/>
    <w:tmpl w:val="812AB12C"/>
    <w:lvl w:ilvl="0" w:tplc="C6D6AEC6">
      <w:start w:val="1"/>
      <w:numFmt w:val="ideographLegalTraditional"/>
      <w:lvlText w:val="%1、"/>
      <w:lvlJc w:val="left"/>
      <w:pPr>
        <w:tabs>
          <w:tab w:val="num" w:pos="720"/>
        </w:tabs>
        <w:ind w:left="720" w:hanging="720"/>
      </w:pPr>
      <w:rPr>
        <w:rFonts w:hint="default"/>
      </w:rPr>
    </w:lvl>
    <w:lvl w:ilvl="1" w:tplc="25404EF4">
      <w:start w:val="1"/>
      <w:numFmt w:val="ideographDigit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D4D"/>
    <w:rsid w:val="00042A2C"/>
    <w:rsid w:val="00070809"/>
    <w:rsid w:val="00087800"/>
    <w:rsid w:val="000B00C3"/>
    <w:rsid w:val="000D3B6B"/>
    <w:rsid w:val="0011502A"/>
    <w:rsid w:val="0011785B"/>
    <w:rsid w:val="00176B26"/>
    <w:rsid w:val="001955C4"/>
    <w:rsid w:val="001F42BD"/>
    <w:rsid w:val="002C1636"/>
    <w:rsid w:val="002D6F3B"/>
    <w:rsid w:val="00320992"/>
    <w:rsid w:val="00397AC6"/>
    <w:rsid w:val="003A3D79"/>
    <w:rsid w:val="003B414D"/>
    <w:rsid w:val="003D2B9D"/>
    <w:rsid w:val="003D4F96"/>
    <w:rsid w:val="0045120B"/>
    <w:rsid w:val="00451932"/>
    <w:rsid w:val="004A5A6E"/>
    <w:rsid w:val="004E1A52"/>
    <w:rsid w:val="00543E38"/>
    <w:rsid w:val="006036CC"/>
    <w:rsid w:val="00684B00"/>
    <w:rsid w:val="006D4B73"/>
    <w:rsid w:val="00704921"/>
    <w:rsid w:val="00710E6B"/>
    <w:rsid w:val="00730915"/>
    <w:rsid w:val="00731088"/>
    <w:rsid w:val="00736E32"/>
    <w:rsid w:val="00746DF4"/>
    <w:rsid w:val="00783A8E"/>
    <w:rsid w:val="00796B36"/>
    <w:rsid w:val="008047F2"/>
    <w:rsid w:val="00826A25"/>
    <w:rsid w:val="00875537"/>
    <w:rsid w:val="008818F5"/>
    <w:rsid w:val="00895EA5"/>
    <w:rsid w:val="008D0D9D"/>
    <w:rsid w:val="008E1D4D"/>
    <w:rsid w:val="009C310E"/>
    <w:rsid w:val="00A0050F"/>
    <w:rsid w:val="00A12656"/>
    <w:rsid w:val="00A440CA"/>
    <w:rsid w:val="00A83A91"/>
    <w:rsid w:val="00A906BA"/>
    <w:rsid w:val="00AA199B"/>
    <w:rsid w:val="00B37F90"/>
    <w:rsid w:val="00B40495"/>
    <w:rsid w:val="00B66176"/>
    <w:rsid w:val="00BA5E3F"/>
    <w:rsid w:val="00BB1907"/>
    <w:rsid w:val="00C01A61"/>
    <w:rsid w:val="00C211A0"/>
    <w:rsid w:val="00C50866"/>
    <w:rsid w:val="00C609A7"/>
    <w:rsid w:val="00CD07C9"/>
    <w:rsid w:val="00CF21F1"/>
    <w:rsid w:val="00CF7253"/>
    <w:rsid w:val="00D0479F"/>
    <w:rsid w:val="00D106A2"/>
    <w:rsid w:val="00D36AB4"/>
    <w:rsid w:val="00D517C3"/>
    <w:rsid w:val="00DA64D0"/>
    <w:rsid w:val="00DC3D66"/>
    <w:rsid w:val="00DF25A7"/>
    <w:rsid w:val="00E32A16"/>
    <w:rsid w:val="00E41AC5"/>
    <w:rsid w:val="00F43036"/>
    <w:rsid w:val="00F83CFE"/>
    <w:rsid w:val="00F8472A"/>
    <w:rsid w:val="00FA3C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D4D"/>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6B26"/>
    <w:pPr>
      <w:tabs>
        <w:tab w:val="center" w:pos="4153"/>
        <w:tab w:val="right" w:pos="8306"/>
      </w:tabs>
      <w:snapToGrid w:val="0"/>
    </w:pPr>
    <w:rPr>
      <w:sz w:val="20"/>
    </w:rPr>
  </w:style>
  <w:style w:type="character" w:styleId="a4">
    <w:name w:val="page number"/>
    <w:basedOn w:val="a0"/>
    <w:rsid w:val="00176B26"/>
  </w:style>
  <w:style w:type="paragraph" w:styleId="a5">
    <w:name w:val="header"/>
    <w:basedOn w:val="a"/>
    <w:rsid w:val="00AA199B"/>
    <w:pPr>
      <w:tabs>
        <w:tab w:val="center" w:pos="4153"/>
        <w:tab w:val="right" w:pos="8306"/>
      </w:tabs>
      <w:snapToGrid w:val="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74</Characters>
  <Application>Microsoft Office Word</Application>
  <DocSecurity>4</DocSecurity>
  <Lines>1</Lines>
  <Paragraphs>6</Paragraphs>
  <ScaleCrop>false</ScaleCrop>
  <Company>MOJ</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臺灣○○地方法院檢察署觀護佐理員事務工作說明書</dc:title>
  <dc:creator>goodluck</dc:creator>
  <cp:lastModifiedBy>user</cp:lastModifiedBy>
  <cp:revision>2</cp:revision>
  <dcterms:created xsi:type="dcterms:W3CDTF">2015-07-10T00:12:00Z</dcterms:created>
  <dcterms:modified xsi:type="dcterms:W3CDTF">2015-07-10T00:12:00Z</dcterms:modified>
</cp:coreProperties>
</file>