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A2" w:rsidRDefault="002B1A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2.55pt;margin-top:565.05pt;width:178.5pt;height:25.5pt;z-index:251660288" fillcolor="#6f3" strokecolor="#f2f2f2 [3041]" strokeweight="3pt">
            <v:shadow on="t" type="perspective" color="#974706 [1609]" opacity=".5" offset="1pt" offset2="-1pt"/>
            <v:textbox>
              <w:txbxContent>
                <w:p w:rsidR="002B1A07" w:rsidRPr="00CE76AA" w:rsidRDefault="002B1A07" w:rsidP="002B1A07">
                  <w:pPr>
                    <w:jc w:val="distribute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CE76AA">
                    <w:rPr>
                      <w:rFonts w:ascii="Times New Roman" w:eastAsia="標楷體" w:hAnsi="標楷體" w:cs="Times New Roman" w:hint="eastAsia"/>
                      <w:b/>
                    </w:rPr>
                    <w:t>摘</w:t>
                  </w:r>
                  <w:r w:rsidRPr="00CE76AA">
                    <w:rPr>
                      <w:rFonts w:ascii="Times New Roman" w:eastAsia="標楷體" w:hAnsi="標楷體" w:cs="Times New Roman"/>
                      <w:b/>
                    </w:rPr>
                    <w:t>錄自</w:t>
                  </w:r>
                  <w:r w:rsidRPr="00CE76AA">
                    <w:rPr>
                      <w:rFonts w:ascii="Times New Roman" w:eastAsia="標楷體" w:hAnsi="標楷體" w:cs="Times New Roman" w:hint="eastAsia"/>
                      <w:b/>
                    </w:rPr>
                    <w:t>法務部廉政署新聞稿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7.55pt;margin-top:130.6pt;width:523.5pt;height:467.25pt;z-index:251659264" filled="f" stroked="f">
            <v:textbox style="mso-next-textbox:#_x0000_s1027">
              <w:txbxContent>
                <w:p w:rsidR="002B1A07" w:rsidRPr="000D620D" w:rsidRDefault="002B1A07" w:rsidP="002B1A07">
                  <w:pPr>
                    <w:ind w:firstLineChars="200" w:firstLine="56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「</w:t>
                  </w:r>
                  <w:r w:rsidRPr="000D620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2012</w:t>
                  </w:r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年臺灣</w:t>
                  </w:r>
                  <w:proofErr w:type="gramStart"/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廉</w:t>
                  </w:r>
                  <w:proofErr w:type="gramEnd"/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政治理研討會」於</w:t>
                  </w:r>
                  <w:r w:rsidRPr="000D620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11</w:t>
                  </w:r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月</w:t>
                  </w:r>
                  <w:r w:rsidRPr="000D620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22</w:t>
                  </w:r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日於福華國際文教會館</w:t>
                  </w:r>
                  <w:proofErr w:type="gramStart"/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前瞻廳舉行</w:t>
                  </w:r>
                  <w:proofErr w:type="gramEnd"/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，與會人員計有國內政府部門、警察、檢察機關、企業代表、教育界代表約</w:t>
                  </w:r>
                  <w:r w:rsidRPr="000D620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200</w:t>
                  </w:r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餘人共同參與。</w:t>
                  </w:r>
                </w:p>
                <w:p w:rsidR="002B1A07" w:rsidRPr="000D620D" w:rsidRDefault="002B1A07" w:rsidP="002B1A07">
                  <w:pPr>
                    <w:ind w:firstLineChars="200" w:firstLine="56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政府依據《反貪腐公約》於</w:t>
                  </w:r>
                  <w:r w:rsidRPr="000D620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2011</w:t>
                  </w:r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年在法務部下成立「廉政署」，使其能與特</w:t>
                  </w:r>
                  <w:proofErr w:type="gramStart"/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偵</w:t>
                  </w:r>
                  <w:proofErr w:type="gramEnd"/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組、法務部所屬各檢察署、調查局合作，分進合擊，共同執行</w:t>
                  </w:r>
                  <w:proofErr w:type="gramStart"/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肅</w:t>
                  </w:r>
                  <w:proofErr w:type="gramEnd"/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貪工作。在法規方面，</w:t>
                  </w:r>
                  <w:r w:rsidRPr="000D620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2011</w:t>
                  </w:r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年通過增訂「不違背職務行賄罪」，杜絕過去「收錢有罪，送錢沒罪」的不良社會現象。</w:t>
                  </w:r>
                  <w:proofErr w:type="gramStart"/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此外，</w:t>
                  </w:r>
                  <w:proofErr w:type="gramEnd"/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法務部正</w:t>
                  </w:r>
                  <w:proofErr w:type="gramStart"/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研</w:t>
                  </w:r>
                  <w:proofErr w:type="gramEnd"/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議訂定《揭弊者保護法》，以強化對「貪腐揭發者」的保護。</w:t>
                  </w:r>
                </w:p>
                <w:p w:rsidR="002B1A07" w:rsidRPr="000D620D" w:rsidRDefault="002B1A07" w:rsidP="002B1A07">
                  <w:pPr>
                    <w:ind w:firstLineChars="200" w:firstLine="560"/>
                    <w:jc w:val="both"/>
                  </w:pPr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政府偵辦重大貪瀆案件，均主動依法偵辦，不怕家醜外揚，無論涉案者身分地位為何，一律勿枉勿縱、偵辦到底，以展現政府</w:t>
                  </w:r>
                  <w:proofErr w:type="gramStart"/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肅</w:t>
                  </w:r>
                  <w:proofErr w:type="gramEnd"/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貪的決心。「人民的信賴是政府最大的資產，貪污則是人民信賴最大的腐蝕劑」，期待透過此次研討會，</w:t>
                  </w:r>
                  <w:r>
                    <w:rPr>
                      <w:rFonts w:ascii="Times New Roman" w:eastAsia="標楷體" w:hAnsi="標楷體" w:cs="Times New Roman" w:hint="eastAsia"/>
                      <w:sz w:val="28"/>
                      <w:szCs w:val="28"/>
                    </w:rPr>
                    <w:t>在</w:t>
                  </w:r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面對</w:t>
                  </w:r>
                  <w:proofErr w:type="gramStart"/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嚴竣</w:t>
                  </w:r>
                  <w:proofErr w:type="gramEnd"/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的全球經濟環境，政府的</w:t>
                  </w:r>
                  <w:proofErr w:type="gramStart"/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肅</w:t>
                  </w:r>
                  <w:proofErr w:type="gramEnd"/>
                  <w:r w:rsidRPr="000D620D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貪作為一刻也不能鬆懈，更要確保廉能價值普遍落實於政府治理當中。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7.8pt;margin-top:54.95pt;width:523.5pt;height:84.2pt;z-index:251658240;mso-height-percent:200;mso-height-percent:200;mso-width-relative:margin;mso-height-relative:margin" filled="f" stroked="f">
            <v:textbox style="mso-fit-shape-to-text:t">
              <w:txbxContent>
                <w:p w:rsidR="002B1A07" w:rsidRPr="00DC1D12" w:rsidRDefault="002B1A07" w:rsidP="002B1A07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56"/>
                      <w:szCs w:val="56"/>
                    </w:rPr>
                  </w:pPr>
                  <w:r w:rsidRPr="00DC1D12">
                    <w:rPr>
                      <w:rFonts w:ascii="Times New Roman" w:eastAsia="標楷體" w:hAnsi="Times New Roman" w:cs="Times New Roman"/>
                      <w:b/>
                      <w:sz w:val="56"/>
                      <w:szCs w:val="56"/>
                    </w:rPr>
                    <w:t>2012</w:t>
                  </w:r>
                  <w:r w:rsidRPr="00DC1D12">
                    <w:rPr>
                      <w:rFonts w:ascii="Times New Roman" w:eastAsia="標楷體" w:hAnsi="標楷體" w:cs="Times New Roman"/>
                      <w:b/>
                      <w:sz w:val="56"/>
                      <w:szCs w:val="56"/>
                    </w:rPr>
                    <w:t>年臺灣</w:t>
                  </w:r>
                  <w:proofErr w:type="gramStart"/>
                  <w:r w:rsidRPr="00DC1D12">
                    <w:rPr>
                      <w:rFonts w:ascii="Times New Roman" w:eastAsia="標楷體" w:hAnsi="標楷體" w:cs="Times New Roman"/>
                      <w:b/>
                      <w:sz w:val="56"/>
                      <w:szCs w:val="56"/>
                    </w:rPr>
                    <w:t>廉</w:t>
                  </w:r>
                  <w:proofErr w:type="gramEnd"/>
                  <w:r w:rsidRPr="00DC1D12">
                    <w:rPr>
                      <w:rFonts w:ascii="Times New Roman" w:eastAsia="標楷體" w:hAnsi="標楷體" w:cs="Times New Roman"/>
                      <w:b/>
                      <w:sz w:val="56"/>
                      <w:szCs w:val="56"/>
                    </w:rPr>
                    <w:t>政治理研討會</w:t>
                  </w:r>
                </w:p>
                <w:p w:rsidR="002B1A07" w:rsidRPr="00DC1D12" w:rsidRDefault="002B1A07" w:rsidP="002B1A07">
                  <w:pPr>
                    <w:spacing w:beforeLines="50" w:line="28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C1D12">
                    <w:rPr>
                      <w:rFonts w:ascii="Times New Roman" w:eastAsia="標楷體" w:hAnsi="標楷體" w:cs="Times New Roman"/>
                      <w:b/>
                      <w:sz w:val="32"/>
                      <w:szCs w:val="32"/>
                    </w:rPr>
                    <w:t>汲取各國</w:t>
                  </w:r>
                  <w:proofErr w:type="gramStart"/>
                  <w:r w:rsidRPr="00DC1D12">
                    <w:rPr>
                      <w:rFonts w:ascii="Times New Roman" w:eastAsia="標楷體" w:hAnsi="標楷體" w:cs="Times New Roman"/>
                      <w:b/>
                      <w:sz w:val="32"/>
                      <w:szCs w:val="32"/>
                    </w:rPr>
                    <w:t>廉</w:t>
                  </w:r>
                  <w:proofErr w:type="gramEnd"/>
                  <w:r w:rsidRPr="00DC1D12">
                    <w:rPr>
                      <w:rFonts w:ascii="Times New Roman" w:eastAsia="標楷體" w:hAnsi="標楷體" w:cs="Times New Roman"/>
                      <w:b/>
                      <w:sz w:val="32"/>
                      <w:szCs w:val="32"/>
                    </w:rPr>
                    <w:t>政治理經驗，建構臺灣廉政新藍圖</w:t>
                  </w:r>
                </w:p>
              </w:txbxContent>
            </v:textbox>
          </v:shape>
        </w:pict>
      </w:r>
      <w:r w:rsidRPr="002B1A07">
        <w:drawing>
          <wp:inline distT="0" distB="0" distL="0" distR="0">
            <wp:extent cx="6810375" cy="9115425"/>
            <wp:effectExtent l="19050" t="0" r="9525" b="0"/>
            <wp:docPr id="3" name="圖片 1" descr="D:\每月必辦\廉政電子報\101年11月份\101年11月份廉政電子報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每月必辦\廉政電子報\101年11月份\101年11月份廉政電子報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143" cy="911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FA2" w:rsidSect="002B1A07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1A07"/>
    <w:rsid w:val="002B1A07"/>
    <w:rsid w:val="008B0320"/>
    <w:rsid w:val="00E8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1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wang1982</dc:creator>
  <cp:lastModifiedBy>wang1982</cp:lastModifiedBy>
  <cp:revision>1</cp:revision>
  <cp:lastPrinted>2012-11-27T02:56:00Z</cp:lastPrinted>
  <dcterms:created xsi:type="dcterms:W3CDTF">2012-11-27T02:55:00Z</dcterms:created>
  <dcterms:modified xsi:type="dcterms:W3CDTF">2012-11-27T02:59:00Z</dcterms:modified>
</cp:coreProperties>
</file>