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8C" w:rsidRPr="008F19C8" w:rsidRDefault="00A4378C" w:rsidP="00A4378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臺灣臺南地方法院檢察署</w:t>
      </w:r>
    </w:p>
    <w:p w:rsidR="00A4378C" w:rsidRDefault="00A4378C" w:rsidP="00A4378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4378C">
        <w:rPr>
          <w:rFonts w:ascii="標楷體" w:eastAsia="標楷體" w:hAnsi="標楷體" w:hint="eastAsia"/>
          <w:b/>
          <w:sz w:val="28"/>
          <w:szCs w:val="28"/>
        </w:rPr>
        <w:t>檢察(事務)官準時開庭及開庭態度調查統計分析表</w:t>
      </w:r>
      <w:r w:rsidR="006F4D9F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3C6DD2" w:rsidRDefault="00E40406" w:rsidP="00A4378C">
      <w:pPr>
        <w:jc w:val="right"/>
      </w:pPr>
      <w:r w:rsidRPr="00521723">
        <w:rPr>
          <w:rFonts w:ascii="標楷體" w:eastAsia="標楷體" w:hAnsi="標楷體" w:hint="eastAsia"/>
        </w:rPr>
        <w:t>10</w:t>
      </w:r>
      <w:r w:rsidR="00022204">
        <w:rPr>
          <w:rFonts w:ascii="標楷體" w:eastAsia="標楷體" w:hAnsi="標楷體" w:hint="eastAsia"/>
        </w:rPr>
        <w:t>3</w:t>
      </w:r>
      <w:r w:rsidRPr="00521723">
        <w:rPr>
          <w:rFonts w:ascii="標楷體" w:eastAsia="標楷體" w:hAnsi="標楷體" w:hint="eastAsia"/>
        </w:rPr>
        <w:t>年</w:t>
      </w:r>
      <w:r w:rsidR="00E64159">
        <w:rPr>
          <w:rFonts w:ascii="標楷體" w:eastAsia="標楷體" w:hAnsi="標楷體" w:hint="eastAsia"/>
        </w:rPr>
        <w:t>4</w:t>
      </w:r>
      <w:r w:rsidR="006F4D9F">
        <w:rPr>
          <w:rFonts w:ascii="標楷體" w:eastAsia="標楷體" w:hAnsi="標楷體" w:hint="eastAsia"/>
        </w:rPr>
        <w:t>月1日至103年</w:t>
      </w:r>
      <w:r w:rsidR="00E64159">
        <w:rPr>
          <w:rFonts w:ascii="標楷體" w:eastAsia="標楷體" w:hAnsi="標楷體" w:hint="eastAsia"/>
        </w:rPr>
        <w:t>4</w:t>
      </w:r>
      <w:r w:rsidR="006F4D9F">
        <w:rPr>
          <w:rFonts w:ascii="標楷體" w:eastAsia="標楷體" w:hAnsi="標楷體" w:hint="eastAsia"/>
        </w:rPr>
        <w:t>月</w:t>
      </w:r>
      <w:r w:rsidR="00A64949">
        <w:rPr>
          <w:rFonts w:ascii="標楷體" w:eastAsia="標楷體" w:hAnsi="標楷體" w:hint="eastAsia"/>
        </w:rPr>
        <w:t>3</w:t>
      </w:r>
      <w:r w:rsidR="00E64159">
        <w:rPr>
          <w:rFonts w:ascii="標楷體" w:eastAsia="標楷體" w:hAnsi="標楷體" w:hint="eastAsia"/>
        </w:rPr>
        <w:t>0</w:t>
      </w:r>
      <w:r w:rsidR="006F4D9F">
        <w:rPr>
          <w:rFonts w:ascii="標楷體" w:eastAsia="標楷體" w:hAnsi="標楷體" w:hint="eastAsia"/>
        </w:rPr>
        <w:t>日</w:t>
      </w:r>
    </w:p>
    <w:tbl>
      <w:tblPr>
        <w:tblW w:w="1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1348"/>
        <w:gridCol w:w="2583"/>
        <w:gridCol w:w="2410"/>
        <w:gridCol w:w="3402"/>
        <w:gridCol w:w="2551"/>
      </w:tblGrid>
      <w:tr w:rsidR="00254E4F" w:rsidTr="001419C1">
        <w:trPr>
          <w:jc w:val="center"/>
        </w:trPr>
        <w:tc>
          <w:tcPr>
            <w:tcW w:w="1639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A4378C" w:rsidRPr="002140E0" w:rsidRDefault="00A4378C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準時開庭</w:t>
            </w:r>
          </w:p>
        </w:tc>
        <w:tc>
          <w:tcPr>
            <w:tcW w:w="1348" w:type="dxa"/>
            <w:tcBorders>
              <w:top w:val="thinThickLargeGap" w:sz="24" w:space="0" w:color="auto"/>
            </w:tcBorders>
            <w:vAlign w:val="center"/>
          </w:tcPr>
          <w:p w:rsidR="00A4378C" w:rsidRPr="006A0E00" w:rsidRDefault="00A4378C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開庭總件數(Ａ)</w:t>
            </w:r>
          </w:p>
        </w:tc>
        <w:tc>
          <w:tcPr>
            <w:tcW w:w="2583" w:type="dxa"/>
            <w:tcBorders>
              <w:top w:val="thinThick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第一件案件未能準時開庭件數(Ｂ)</w:t>
            </w:r>
          </w:p>
        </w:tc>
        <w:tc>
          <w:tcPr>
            <w:tcW w:w="2410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第一件案件未能準時開庭百分比(Ｂ/Ａ)</w:t>
            </w:r>
          </w:p>
        </w:tc>
        <w:tc>
          <w:tcPr>
            <w:tcW w:w="3402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第二件至最後一件開庭時間遲延1小時以上者之件數(Ｃ)</w:t>
            </w:r>
          </w:p>
        </w:tc>
        <w:tc>
          <w:tcPr>
            <w:tcW w:w="2551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第二件至最後一件開庭時間遲延1小時以上者之百分比(Ｃ/Ａ)</w:t>
            </w:r>
          </w:p>
        </w:tc>
      </w:tr>
      <w:tr w:rsidR="00DA319B" w:rsidTr="001419C1">
        <w:trPr>
          <w:trHeight w:val="989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</w:tcBorders>
            <w:vAlign w:val="center"/>
          </w:tcPr>
          <w:p w:rsidR="00DA319B" w:rsidRPr="00A4378C" w:rsidRDefault="00DA319B" w:rsidP="00B35D1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vAlign w:val="center"/>
          </w:tcPr>
          <w:p w:rsidR="00DA319B" w:rsidRPr="003B5203" w:rsidRDefault="00AD3599" w:rsidP="009A04A5">
            <w:pPr>
              <w:jc w:val="center"/>
            </w:pPr>
            <w:r>
              <w:rPr>
                <w:rFonts w:hint="eastAsia"/>
              </w:rPr>
              <w:t>2064</w:t>
            </w:r>
          </w:p>
        </w:tc>
        <w:tc>
          <w:tcPr>
            <w:tcW w:w="2583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</w:t>
            </w:r>
          </w:p>
        </w:tc>
        <w:tc>
          <w:tcPr>
            <w:tcW w:w="2410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  <w:tc>
          <w:tcPr>
            <w:tcW w:w="3402" w:type="dxa"/>
            <w:vAlign w:val="center"/>
          </w:tcPr>
          <w:p w:rsidR="00DA319B" w:rsidRPr="003B5203" w:rsidRDefault="00DA319B" w:rsidP="009A04A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tcBorders>
              <w:right w:val="thickThinLargeGap" w:sz="24" w:space="0" w:color="auto"/>
            </w:tcBorders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B35D1C">
            <w:pPr>
              <w:jc w:val="center"/>
            </w:pPr>
            <w:r w:rsidRPr="00A4378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6F5CC8">
            <w:r w:rsidRPr="003B5203">
              <w:rPr>
                <w:rFonts w:ascii="標楷體" w:eastAsia="標楷體" w:hAnsi="標楷體" w:hint="eastAsia"/>
              </w:rPr>
              <w:t>本署第二件至最後一件開庭時間遲延1小時以上者共</w:t>
            </w:r>
            <w:r w:rsidR="006F5CC8">
              <w:rPr>
                <w:rFonts w:ascii="標楷體" w:eastAsia="標楷體" w:hAnsi="標楷體" w:hint="eastAsia"/>
              </w:rPr>
              <w:t>3</w:t>
            </w:r>
            <w:r w:rsidRPr="003B5203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>，</w:t>
            </w:r>
            <w:r w:rsidRPr="003B5203">
              <w:rPr>
                <w:rFonts w:ascii="標楷體" w:eastAsia="標楷體" w:hAnsi="標楷體" w:hint="eastAsia"/>
              </w:rPr>
              <w:t>因</w:t>
            </w:r>
            <w:r>
              <w:rPr>
                <w:rFonts w:ascii="標楷體" w:eastAsia="標楷體" w:hAnsi="標楷體" w:hint="eastAsia"/>
              </w:rPr>
              <w:t>案情繁雜及當事人遲到</w:t>
            </w:r>
            <w:r w:rsidRPr="003B5203">
              <w:rPr>
                <w:rFonts w:ascii="標楷體" w:eastAsia="標楷體" w:hAnsi="標楷體" w:hint="eastAsia"/>
              </w:rPr>
              <w:t>而延遲開庭，均屬有正當理由故不列入統計件數。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vMerge w:val="restart"/>
            <w:tcBorders>
              <w:top w:val="thickThinLargeGap" w:sz="24" w:space="0" w:color="auto"/>
              <w:left w:val="thinThickLargeGap" w:sz="24" w:space="0" w:color="auto"/>
            </w:tcBorders>
            <w:vAlign w:val="center"/>
          </w:tcPr>
          <w:p w:rsidR="00BF6074" w:rsidRPr="002140E0" w:rsidRDefault="00BF6074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開庭態度</w:t>
            </w:r>
          </w:p>
        </w:tc>
        <w:tc>
          <w:tcPr>
            <w:tcW w:w="1348" w:type="dxa"/>
            <w:tcBorders>
              <w:top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問卷發送總案件數(Ａ)</w:t>
            </w:r>
          </w:p>
        </w:tc>
        <w:tc>
          <w:tcPr>
            <w:tcW w:w="2583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140E0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問卷調查結果回收件數(問卷回收達成率以總案件數2％以上)(Ｂ)</w:t>
            </w:r>
          </w:p>
        </w:tc>
        <w:tc>
          <w:tcPr>
            <w:tcW w:w="2410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問卷調查結果回收比率(Ｂ/Ａ)</w:t>
            </w:r>
          </w:p>
        </w:tc>
        <w:tc>
          <w:tcPr>
            <w:tcW w:w="3402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254E4F">
              <w:rPr>
                <w:rFonts w:ascii="標楷體" w:eastAsia="標楷體" w:hAnsi="標楷體" w:hint="eastAsia"/>
                <w:b/>
              </w:rPr>
              <w:t>抽查問案態度之件數</w:t>
            </w:r>
          </w:p>
        </w:tc>
        <w:tc>
          <w:tcPr>
            <w:tcW w:w="2551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問卷調查及</w:t>
            </w:r>
            <w:r w:rsidRPr="00254E4F">
              <w:rPr>
                <w:rFonts w:ascii="標楷體" w:eastAsia="標楷體" w:hAnsi="標楷體" w:hint="eastAsia"/>
                <w:b/>
              </w:rPr>
              <w:t>抽查問案態度</w:t>
            </w:r>
            <w:r w:rsidRPr="00375F6D">
              <w:rPr>
                <w:rFonts w:ascii="標楷體" w:eastAsia="標楷體" w:hAnsi="標楷體" w:hint="eastAsia"/>
                <w:b/>
              </w:rPr>
              <w:t>不佳之件數</w:t>
            </w:r>
          </w:p>
          <w:p w:rsidR="00BF6074" w:rsidRPr="00254E4F" w:rsidRDefault="00BF6074" w:rsidP="00254E4F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F6074" w:rsidTr="001419C1">
        <w:trPr>
          <w:trHeight w:val="970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A4378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E72DC1" w:rsidRDefault="00544CE4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105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544CE4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55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544CE4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52.4</w:t>
            </w:r>
            <w:r w:rsidR="00C5642C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6F4D9F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1D67B1" w:rsidRDefault="006F4D9F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</w:tbl>
    <w:p w:rsidR="003C6DD2" w:rsidRPr="002140E0" w:rsidRDefault="00254E4F" w:rsidP="002140E0">
      <w:pPr>
        <w:jc w:val="center"/>
        <w:rPr>
          <w:rFonts w:ascii="標楷體" w:eastAsia="標楷體" w:hAnsi="標楷體"/>
          <w:b/>
        </w:rPr>
      </w:pPr>
      <w:r w:rsidRPr="002140E0">
        <w:rPr>
          <w:rFonts w:ascii="標楷體" w:eastAsia="標楷體" w:hAnsi="標楷體" w:hint="eastAsia"/>
          <w:b/>
        </w:rPr>
        <w:t>※以上</w:t>
      </w:r>
      <w:r w:rsidR="00CF5361" w:rsidRPr="002140E0">
        <w:rPr>
          <w:rFonts w:ascii="標楷體" w:eastAsia="標楷體" w:hAnsi="標楷體" w:hint="eastAsia"/>
          <w:b/>
        </w:rPr>
        <w:t>無正當理由</w:t>
      </w:r>
      <w:r w:rsidRPr="002140E0">
        <w:rPr>
          <w:rFonts w:ascii="標楷體" w:eastAsia="標楷體" w:hAnsi="標楷體" w:hint="eastAsia"/>
          <w:b/>
        </w:rPr>
        <w:t>延遲開庭及開庭態度不佳</w:t>
      </w:r>
      <w:r w:rsidR="00CF5361" w:rsidRPr="002140E0">
        <w:rPr>
          <w:rFonts w:ascii="標楷體" w:eastAsia="標楷體" w:hAnsi="標楷體" w:hint="eastAsia"/>
          <w:b/>
        </w:rPr>
        <w:t>之股別</w:t>
      </w:r>
      <w:r w:rsidRPr="002140E0">
        <w:rPr>
          <w:rFonts w:ascii="標楷體" w:eastAsia="標楷體" w:hAnsi="標楷體" w:hint="eastAsia"/>
          <w:b/>
        </w:rPr>
        <w:t>，</w:t>
      </w:r>
      <w:r w:rsidR="00234990" w:rsidRPr="002140E0">
        <w:rPr>
          <w:rFonts w:ascii="標楷體" w:eastAsia="標楷體" w:hAnsi="標楷體" w:hint="eastAsia"/>
          <w:b/>
        </w:rPr>
        <w:t>均</w:t>
      </w:r>
      <w:r w:rsidRPr="002140E0">
        <w:rPr>
          <w:rFonts w:ascii="標楷體" w:eastAsia="標楷體" w:hAnsi="標楷體" w:hint="eastAsia"/>
          <w:b/>
        </w:rPr>
        <w:t>已要求</w:t>
      </w:r>
      <w:r w:rsidR="00234990" w:rsidRPr="002140E0">
        <w:rPr>
          <w:rFonts w:ascii="標楷體" w:eastAsia="標楷體" w:hAnsi="標楷體" w:hint="eastAsia"/>
          <w:b/>
        </w:rPr>
        <w:t>改善並</w:t>
      </w:r>
      <w:r w:rsidR="00CF5361" w:rsidRPr="002140E0">
        <w:rPr>
          <w:rFonts w:ascii="標楷體" w:eastAsia="標楷體" w:hAnsi="標楷體" w:hint="eastAsia"/>
          <w:b/>
        </w:rPr>
        <w:t>定期</w:t>
      </w:r>
      <w:r w:rsidR="00234990" w:rsidRPr="002140E0">
        <w:rPr>
          <w:rFonts w:ascii="標楷體" w:eastAsia="標楷體" w:hAnsi="標楷體" w:hint="eastAsia"/>
          <w:b/>
        </w:rPr>
        <w:t>於檢察(事務)官會議中宣導</w:t>
      </w:r>
      <w:r w:rsidR="00CF5361" w:rsidRPr="002140E0">
        <w:rPr>
          <w:rFonts w:ascii="標楷體" w:eastAsia="標楷體" w:hAnsi="標楷體" w:hint="eastAsia"/>
          <w:b/>
        </w:rPr>
        <w:t>督促</w:t>
      </w:r>
      <w:r w:rsidR="00234990" w:rsidRPr="002140E0">
        <w:rPr>
          <w:rFonts w:ascii="標楷體" w:eastAsia="標楷體" w:hAnsi="標楷體" w:hint="eastAsia"/>
          <w:b/>
        </w:rPr>
        <w:t>。</w:t>
      </w:r>
    </w:p>
    <w:sectPr w:rsidR="003C6DD2" w:rsidRPr="002140E0" w:rsidSect="002140E0">
      <w:footerReference w:type="even" r:id="rId7"/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0F" w:rsidRDefault="00FB5C0F">
      <w:r>
        <w:separator/>
      </w:r>
    </w:p>
  </w:endnote>
  <w:endnote w:type="continuationSeparator" w:id="0">
    <w:p w:rsidR="00FB5C0F" w:rsidRDefault="00FB5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A1" w:rsidRDefault="00131871" w:rsidP="001F42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3E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3EA1" w:rsidRDefault="00AA3E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0F" w:rsidRDefault="00FB5C0F">
      <w:r>
        <w:separator/>
      </w:r>
    </w:p>
  </w:footnote>
  <w:footnote w:type="continuationSeparator" w:id="0">
    <w:p w:rsidR="00FB5C0F" w:rsidRDefault="00FB5C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5C4"/>
    <w:multiLevelType w:val="hybridMultilevel"/>
    <w:tmpl w:val="9BCA3FD6"/>
    <w:lvl w:ilvl="0" w:tplc="51929DC2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005"/>
    <w:rsid w:val="00001284"/>
    <w:rsid w:val="00022204"/>
    <w:rsid w:val="0002774B"/>
    <w:rsid w:val="00036A1F"/>
    <w:rsid w:val="00066BC4"/>
    <w:rsid w:val="00072B80"/>
    <w:rsid w:val="0008389C"/>
    <w:rsid w:val="000A693F"/>
    <w:rsid w:val="000B567B"/>
    <w:rsid w:val="000E4792"/>
    <w:rsid w:val="000F3ECA"/>
    <w:rsid w:val="00106FF3"/>
    <w:rsid w:val="00126D1F"/>
    <w:rsid w:val="00131871"/>
    <w:rsid w:val="00135B76"/>
    <w:rsid w:val="00137844"/>
    <w:rsid w:val="001419C1"/>
    <w:rsid w:val="00142F4E"/>
    <w:rsid w:val="00161E92"/>
    <w:rsid w:val="0016259C"/>
    <w:rsid w:val="00181698"/>
    <w:rsid w:val="001A5BE8"/>
    <w:rsid w:val="001B01BD"/>
    <w:rsid w:val="001F11A1"/>
    <w:rsid w:val="001F4266"/>
    <w:rsid w:val="002140E0"/>
    <w:rsid w:val="002246FA"/>
    <w:rsid w:val="00234990"/>
    <w:rsid w:val="00250087"/>
    <w:rsid w:val="00250DF6"/>
    <w:rsid w:val="00254E4F"/>
    <w:rsid w:val="0026483A"/>
    <w:rsid w:val="00270C06"/>
    <w:rsid w:val="0028370F"/>
    <w:rsid w:val="00295F95"/>
    <w:rsid w:val="00303009"/>
    <w:rsid w:val="00311DDD"/>
    <w:rsid w:val="00340367"/>
    <w:rsid w:val="00342DD6"/>
    <w:rsid w:val="00354560"/>
    <w:rsid w:val="00375F6D"/>
    <w:rsid w:val="00390C6C"/>
    <w:rsid w:val="00396291"/>
    <w:rsid w:val="003A77AF"/>
    <w:rsid w:val="003C424C"/>
    <w:rsid w:val="003C6DD2"/>
    <w:rsid w:val="003F0CD6"/>
    <w:rsid w:val="003F67EB"/>
    <w:rsid w:val="003F7665"/>
    <w:rsid w:val="00400787"/>
    <w:rsid w:val="00415FFB"/>
    <w:rsid w:val="0044230F"/>
    <w:rsid w:val="00443AC7"/>
    <w:rsid w:val="00457A22"/>
    <w:rsid w:val="00464D8D"/>
    <w:rsid w:val="00482F20"/>
    <w:rsid w:val="004A5027"/>
    <w:rsid w:val="004B3911"/>
    <w:rsid w:val="004D48BC"/>
    <w:rsid w:val="004D7C3A"/>
    <w:rsid w:val="004E5822"/>
    <w:rsid w:val="00507A91"/>
    <w:rsid w:val="005164DA"/>
    <w:rsid w:val="0052090D"/>
    <w:rsid w:val="00530971"/>
    <w:rsid w:val="00544CE4"/>
    <w:rsid w:val="00552098"/>
    <w:rsid w:val="005543E0"/>
    <w:rsid w:val="005930CF"/>
    <w:rsid w:val="005976DD"/>
    <w:rsid w:val="005B19E2"/>
    <w:rsid w:val="005B20C6"/>
    <w:rsid w:val="005B4774"/>
    <w:rsid w:val="005E1D61"/>
    <w:rsid w:val="005F40AC"/>
    <w:rsid w:val="005F7607"/>
    <w:rsid w:val="006224C5"/>
    <w:rsid w:val="00623983"/>
    <w:rsid w:val="00662E17"/>
    <w:rsid w:val="00683D93"/>
    <w:rsid w:val="006A5550"/>
    <w:rsid w:val="006B7258"/>
    <w:rsid w:val="006C2266"/>
    <w:rsid w:val="006C5759"/>
    <w:rsid w:val="006D0288"/>
    <w:rsid w:val="006F4D9F"/>
    <w:rsid w:val="006F5CC8"/>
    <w:rsid w:val="006F7EC4"/>
    <w:rsid w:val="00704112"/>
    <w:rsid w:val="00732A35"/>
    <w:rsid w:val="00746005"/>
    <w:rsid w:val="00755195"/>
    <w:rsid w:val="007669EB"/>
    <w:rsid w:val="00767E12"/>
    <w:rsid w:val="00786E1D"/>
    <w:rsid w:val="007902A8"/>
    <w:rsid w:val="007A18B3"/>
    <w:rsid w:val="007A20DC"/>
    <w:rsid w:val="00822B54"/>
    <w:rsid w:val="0083574C"/>
    <w:rsid w:val="008436C6"/>
    <w:rsid w:val="00847E28"/>
    <w:rsid w:val="00865CF1"/>
    <w:rsid w:val="0086637F"/>
    <w:rsid w:val="0086747B"/>
    <w:rsid w:val="008709C7"/>
    <w:rsid w:val="00871DB9"/>
    <w:rsid w:val="008A76C2"/>
    <w:rsid w:val="008D77D7"/>
    <w:rsid w:val="008F19C8"/>
    <w:rsid w:val="008F2FCA"/>
    <w:rsid w:val="00920E41"/>
    <w:rsid w:val="00921380"/>
    <w:rsid w:val="00944EE7"/>
    <w:rsid w:val="00955F4D"/>
    <w:rsid w:val="00973D13"/>
    <w:rsid w:val="0098443E"/>
    <w:rsid w:val="00992F81"/>
    <w:rsid w:val="009A04A5"/>
    <w:rsid w:val="009A14D7"/>
    <w:rsid w:val="00A145EC"/>
    <w:rsid w:val="00A230DB"/>
    <w:rsid w:val="00A26746"/>
    <w:rsid w:val="00A30F62"/>
    <w:rsid w:val="00A3164A"/>
    <w:rsid w:val="00A4378C"/>
    <w:rsid w:val="00A6380E"/>
    <w:rsid w:val="00A64949"/>
    <w:rsid w:val="00A95541"/>
    <w:rsid w:val="00AA3EA1"/>
    <w:rsid w:val="00AA7F86"/>
    <w:rsid w:val="00AB6912"/>
    <w:rsid w:val="00AB7622"/>
    <w:rsid w:val="00AB7C8D"/>
    <w:rsid w:val="00AD2641"/>
    <w:rsid w:val="00AD3599"/>
    <w:rsid w:val="00B07C09"/>
    <w:rsid w:val="00B33D88"/>
    <w:rsid w:val="00B35D1C"/>
    <w:rsid w:val="00B50D2F"/>
    <w:rsid w:val="00B543B0"/>
    <w:rsid w:val="00B6188D"/>
    <w:rsid w:val="00BC3CF9"/>
    <w:rsid w:val="00BE4131"/>
    <w:rsid w:val="00BF6074"/>
    <w:rsid w:val="00C5642C"/>
    <w:rsid w:val="00C65EEF"/>
    <w:rsid w:val="00C86457"/>
    <w:rsid w:val="00CA77BF"/>
    <w:rsid w:val="00CB416B"/>
    <w:rsid w:val="00CF1D8F"/>
    <w:rsid w:val="00CF5361"/>
    <w:rsid w:val="00CF5FD2"/>
    <w:rsid w:val="00D0041B"/>
    <w:rsid w:val="00D15604"/>
    <w:rsid w:val="00D17310"/>
    <w:rsid w:val="00D44196"/>
    <w:rsid w:val="00D50E36"/>
    <w:rsid w:val="00D62FD4"/>
    <w:rsid w:val="00D74231"/>
    <w:rsid w:val="00D8280B"/>
    <w:rsid w:val="00DA3048"/>
    <w:rsid w:val="00DA319B"/>
    <w:rsid w:val="00DC0228"/>
    <w:rsid w:val="00E055CF"/>
    <w:rsid w:val="00E112C1"/>
    <w:rsid w:val="00E118EC"/>
    <w:rsid w:val="00E356A0"/>
    <w:rsid w:val="00E40406"/>
    <w:rsid w:val="00E50F5E"/>
    <w:rsid w:val="00E540BD"/>
    <w:rsid w:val="00E636FA"/>
    <w:rsid w:val="00E64159"/>
    <w:rsid w:val="00E66366"/>
    <w:rsid w:val="00E677DE"/>
    <w:rsid w:val="00EA1EF7"/>
    <w:rsid w:val="00EA54B8"/>
    <w:rsid w:val="00EF10CD"/>
    <w:rsid w:val="00F81891"/>
    <w:rsid w:val="00F82891"/>
    <w:rsid w:val="00F84EEA"/>
    <w:rsid w:val="00F861E7"/>
    <w:rsid w:val="00F92229"/>
    <w:rsid w:val="00F96B26"/>
    <w:rsid w:val="00FA10D0"/>
    <w:rsid w:val="00FA474E"/>
    <w:rsid w:val="00FA5409"/>
    <w:rsid w:val="00FB5C0F"/>
    <w:rsid w:val="00FC77D1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6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00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rsid w:val="003F67EB"/>
    <w:pPr>
      <w:spacing w:afterLines="50"/>
      <w:ind w:leftChars="200" w:left="480" w:rightChars="150" w:right="150" w:hanging="482"/>
      <w:jc w:val="both"/>
    </w:pPr>
    <w:rPr>
      <w:rFonts w:ascii="Calibri" w:hAnsi="Calibri"/>
      <w:szCs w:val="22"/>
    </w:rPr>
  </w:style>
  <w:style w:type="paragraph" w:customStyle="1" w:styleId="a4">
    <w:name w:val="字元 字元 字元 字元"/>
    <w:basedOn w:val="a"/>
    <w:rsid w:val="0016259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footer"/>
    <w:basedOn w:val="a"/>
    <w:rsid w:val="00CA7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A77BF"/>
  </w:style>
  <w:style w:type="paragraph" w:styleId="a7">
    <w:name w:val="header"/>
    <w:basedOn w:val="a"/>
    <w:link w:val="a8"/>
    <w:rsid w:val="00871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71DB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>mlc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臺灣苗栗地方法院檢察署</dc:title>
  <dc:creator>lmmj</dc:creator>
  <cp:lastModifiedBy>user</cp:lastModifiedBy>
  <cp:revision>5</cp:revision>
  <cp:lastPrinted>2012-05-17T02:45:00Z</cp:lastPrinted>
  <dcterms:created xsi:type="dcterms:W3CDTF">2014-05-02T07:59:00Z</dcterms:created>
  <dcterms:modified xsi:type="dcterms:W3CDTF">2014-05-02T08:00:00Z</dcterms:modified>
</cp:coreProperties>
</file>